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CD4C7B" w:rsidP="00CD4C7B" w:rsidRDefault="00CD4C7B" w14:paraId="14839CCA" w14:textId="5426317D">
      <w:pPr>
        <w:pStyle w:val="Header"/>
        <w:tabs>
          <w:tab w:val="right" w:pos="9639"/>
        </w:tabs>
        <w:rPr>
          <w:bCs/>
          <w:i/>
          <w:noProof w:val="0"/>
          <w:sz w:val="24"/>
          <w:szCs w:val="24"/>
        </w:rPr>
      </w:pPr>
      <w:r w:rsidRPr="00B266B0">
        <w:rPr>
          <w:bCs/>
          <w:noProof w:val="0"/>
          <w:sz w:val="24"/>
          <w:szCs w:val="24"/>
        </w:rPr>
        <w:t>3GPP T</w:t>
      </w:r>
      <w:bookmarkStart w:name="_Ref452454252" w:id="0"/>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Pr="009F7E6E" w:rsidR="009F7E6E">
        <w:rPr>
          <w:noProof w:val="0"/>
          <w:sz w:val="24"/>
          <w:szCs w:val="24"/>
        </w:rPr>
        <w:t>Meeting #</w:t>
      </w:r>
      <w:r w:rsidR="007D4A53">
        <w:rPr>
          <w:noProof w:val="0"/>
          <w:sz w:val="24"/>
          <w:szCs w:val="24"/>
        </w:rPr>
        <w:t>118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EA59CB">
        <w:rPr>
          <w:bCs/>
          <w:noProof w:val="0"/>
          <w:sz w:val="24"/>
          <w:szCs w:val="24"/>
        </w:rPr>
        <w:t>6210</w:t>
      </w:r>
    </w:p>
    <w:p w:rsidRPr="00B1063A" w:rsidR="00CD4C7B" w:rsidP="00CD4C7B" w:rsidRDefault="00AD0BE9" w14:paraId="1822B173" w14:textId="796D5337">
      <w:pPr>
        <w:pStyle w:val="Header"/>
        <w:tabs>
          <w:tab w:val="right" w:pos="9639"/>
        </w:tabs>
        <w:rPr>
          <w:bCs/>
          <w:noProof w:val="0"/>
          <w:sz w:val="24"/>
          <w:szCs w:val="24"/>
          <w:lang w:val="en-US"/>
        </w:rPr>
      </w:pPr>
      <w:bookmarkStart w:name="_Hlk490060723" w:id="1"/>
      <w:r>
        <w:rPr>
          <w:rFonts w:cs="Arial"/>
          <w:sz w:val="24"/>
          <w:szCs w:val="24"/>
          <w:lang w:val="en-US"/>
        </w:rPr>
        <w:t>Toulouse, France</w:t>
      </w:r>
      <w:r w:rsidRPr="00B1063A" w:rsidR="001370F2">
        <w:rPr>
          <w:rFonts w:cs="Arial"/>
          <w:sz w:val="24"/>
          <w:szCs w:val="24"/>
          <w:lang w:val="en-US"/>
        </w:rPr>
        <w:t xml:space="preserve">, </w:t>
      </w:r>
      <w:bookmarkEnd w:id="1"/>
      <w:r w:rsidRPr="00B746AA" w:rsidR="007D4A53">
        <w:rPr>
          <w:rFonts w:cs="Arial"/>
          <w:sz w:val="24"/>
          <w:szCs w:val="24"/>
          <w:lang w:val="en-US"/>
        </w:rPr>
        <w:t>14 – 18 November</w:t>
      </w:r>
      <w:r w:rsidRPr="000804F0" w:rsidR="007F2676">
        <w:rPr>
          <w:rFonts w:cs="Arial"/>
          <w:sz w:val="24"/>
          <w:szCs w:val="24"/>
          <w:lang w:val="en-US"/>
        </w:rPr>
        <w:t>, 202</w:t>
      </w:r>
      <w:r w:rsidR="007F2676">
        <w:rPr>
          <w:rFonts w:cs="Arial"/>
          <w:sz w:val="24"/>
          <w:szCs w:val="24"/>
          <w:lang w:val="en-US"/>
        </w:rPr>
        <w:t>2</w:t>
      </w:r>
    </w:p>
    <w:p w:rsidRPr="00B1063A" w:rsidR="00CD4C7B" w:rsidP="00CD4C7B" w:rsidRDefault="00CD4C7B" w14:paraId="05FE47DF" w14:textId="77777777">
      <w:pPr>
        <w:pStyle w:val="Header"/>
        <w:rPr>
          <w:bCs/>
          <w:noProof w:val="0"/>
          <w:sz w:val="24"/>
          <w:lang w:val="en-US"/>
        </w:rPr>
      </w:pPr>
    </w:p>
    <w:p w:rsidRPr="00B1063A" w:rsidR="00CD4C7B" w:rsidP="00CD4C7B" w:rsidRDefault="00CD4C7B" w14:paraId="0717E73E" w14:textId="77777777">
      <w:pPr>
        <w:pStyle w:val="Header"/>
        <w:rPr>
          <w:bCs/>
          <w:noProof w:val="0"/>
          <w:sz w:val="24"/>
          <w:lang w:val="en-US"/>
        </w:rPr>
      </w:pPr>
    </w:p>
    <w:p w:rsidRPr="00B1063A" w:rsidR="00CD4C7B" w:rsidP="00CD4C7B" w:rsidRDefault="00CD4C7B" w14:paraId="3B0EF5F6" w14:textId="7E3AC55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3662A">
        <w:rPr>
          <w:rFonts w:cs="Arial"/>
          <w:b/>
          <w:bCs/>
          <w:sz w:val="24"/>
          <w:lang w:val="en-US" w:eastAsia="ja-JP"/>
        </w:rPr>
        <w:t>11.3</w:t>
      </w:r>
    </w:p>
    <w:p w:rsidRPr="00B266B0" w:rsidR="00CD4C7B" w:rsidP="00CD4C7B" w:rsidRDefault="00CD4C7B" w14:paraId="47FEC04C"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00CD4C7B" w:rsidRDefault="00CD4C7B" w14:paraId="13240CF6" w14:textId="4537CFF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A28C0">
        <w:rPr>
          <w:rFonts w:ascii="Arial" w:hAnsi="Arial" w:cs="Arial"/>
          <w:b/>
          <w:bCs/>
          <w:sz w:val="24"/>
        </w:rPr>
        <w:t xml:space="preserve">Cost/benefit of </w:t>
      </w:r>
      <w:proofErr w:type="gramStart"/>
      <w:r w:rsidR="004A28C0">
        <w:rPr>
          <w:rFonts w:ascii="Arial" w:hAnsi="Arial" w:cs="Arial"/>
          <w:b/>
          <w:bCs/>
          <w:sz w:val="24"/>
        </w:rPr>
        <w:t>m-based</w:t>
      </w:r>
      <w:proofErr w:type="gramEnd"/>
      <w:r w:rsidRPr="008E51E0" w:rsidR="008E51E0">
        <w:rPr>
          <w:rFonts w:ascii="Arial" w:hAnsi="Arial" w:cs="Arial"/>
          <w:b/>
          <w:bCs/>
          <w:sz w:val="24"/>
        </w:rPr>
        <w:t xml:space="preserve"> QMC configuration</w:t>
      </w:r>
      <w:r w:rsidR="004A28C0">
        <w:rPr>
          <w:rFonts w:ascii="Arial" w:hAnsi="Arial" w:cs="Arial"/>
          <w:b/>
          <w:bCs/>
          <w:sz w:val="24"/>
        </w:rPr>
        <w:t xml:space="preserve"> in the SN</w:t>
      </w:r>
    </w:p>
    <w:p w:rsidRPr="00B266B0" w:rsidR="00CD4C7B" w:rsidP="00CD4C7B" w:rsidRDefault="00CD4C7B" w14:paraId="6911FBAD"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CD4C7B" w:rsidP="00CD4C7B" w:rsidRDefault="00CD4C7B" w14:paraId="71F11288" w14:textId="77777777">
      <w:pPr>
        <w:pStyle w:val="Heading1"/>
      </w:pPr>
      <w:r w:rsidRPr="006E13D1">
        <w:t>1</w:t>
      </w:r>
      <w:r w:rsidRPr="006E13D1">
        <w:tab/>
      </w:r>
      <w:r w:rsidR="0056573F">
        <w:t>Introduction</w:t>
      </w:r>
    </w:p>
    <w:p w:rsidR="00DE76FA" w:rsidP="00E33554" w:rsidRDefault="008E51E0" w14:paraId="5EC6C582" w14:textId="766B963E">
      <w:r>
        <w:t>The following was captured as outcome</w:t>
      </w:r>
      <w:r w:rsidR="00C67AD3">
        <w:t xml:space="preserve"> at RAN3#117</w:t>
      </w:r>
      <w:r>
        <w:t>bis-e</w:t>
      </w:r>
      <w:r w:rsidR="00C67AD3">
        <w:t xml:space="preserve"> </w:t>
      </w:r>
      <w:r>
        <w:t xml:space="preserve">concerning the coordination function </w:t>
      </w:r>
      <w:r w:rsidRPr="008E51E0">
        <w:t>between MN and SN</w:t>
      </w:r>
      <w:r>
        <w:t>:</w:t>
      </w:r>
    </w:p>
    <w:p w:rsidRPr="00224B22" w:rsidR="008E51E0" w:rsidP="008E51E0" w:rsidRDefault="008E51E0" w14:paraId="335FB46E" w14:textId="77777777">
      <w:p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The coordination between the MN and the SN should support at least the following (details to be further discussed):</w:t>
      </w:r>
    </w:p>
    <w:p w:rsidRPr="00224B22" w:rsidR="008E51E0" w:rsidP="008E51E0" w:rsidRDefault="008E51E0" w14:paraId="7999C184" w14:textId="77777777">
      <w:pPr>
        <w:numPr>
          <w:ilvl w:val="0"/>
          <w:numId w:val="9"/>
        </w:numPr>
        <w:spacing w:before="120" w:after="0"/>
        <w:rPr>
          <w:rFonts w:ascii="Calibri" w:hAnsi="Calibri" w:cs="Calibri"/>
          <w:i/>
          <w:color w:val="FF0000"/>
          <w:sz w:val="16"/>
          <w:szCs w:val="16"/>
        </w:rPr>
      </w:pPr>
      <w:r w:rsidRPr="00224B22">
        <w:rPr>
          <w:rFonts w:ascii="Calibri" w:hAnsi="Calibri" w:cs="Calibri"/>
          <w:i/>
          <w:color w:val="FF0000"/>
          <w:sz w:val="16"/>
          <w:szCs w:val="16"/>
        </w:rPr>
        <w:t>Initiation by either the MN or the SN for m-QoE, by the MN for s-QoE.</w:t>
      </w:r>
    </w:p>
    <w:p w:rsidRPr="00224B22" w:rsidR="008E51E0" w:rsidP="008E51E0" w:rsidRDefault="008E51E0" w14:paraId="1AA1DD54" w14:textId="77777777">
      <w:pPr>
        <w:numPr>
          <w:ilvl w:val="0"/>
          <w:numId w:val="9"/>
        </w:num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Coordination for configuring the UE.</w:t>
      </w:r>
    </w:p>
    <w:p w:rsidRPr="00224B22" w:rsidR="008E51E0" w:rsidP="008E51E0" w:rsidRDefault="008E51E0" w14:paraId="4EB49ED4" w14:textId="77777777">
      <w:pPr>
        <w:numPr>
          <w:ilvl w:val="0"/>
          <w:numId w:val="9"/>
        </w:num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Coordination for establishing the SRB for receiving QoE/RVQoE reports.</w:t>
      </w:r>
    </w:p>
    <w:p w:rsidRPr="008E51E0" w:rsidR="008E51E0" w:rsidP="00E33554" w:rsidRDefault="008E51E0" w14:paraId="4C5585BD" w14:textId="2EC120D0">
      <w:pPr>
        <w:numPr>
          <w:ilvl w:val="0"/>
          <w:numId w:val="9"/>
        </w:num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Indication about switching the reporting leg.</w:t>
      </w:r>
    </w:p>
    <w:p w:rsidR="008E51E0" w:rsidP="00E33554" w:rsidRDefault="008E51E0" w14:paraId="2931DF19" w14:textId="77777777"/>
    <w:p w:rsidRPr="008E51E0" w:rsidR="008E51E0" w:rsidP="00E33554" w:rsidRDefault="008E51E0" w14:paraId="61165CF8" w14:textId="6543AA62">
      <w:r w:rsidRPr="008E51E0">
        <w:t xml:space="preserve">We here </w:t>
      </w:r>
      <w:r>
        <w:t xml:space="preserve">discuss further the question of </w:t>
      </w:r>
      <w:proofErr w:type="gramStart"/>
      <w:r>
        <w:t>m-based</w:t>
      </w:r>
      <w:proofErr w:type="gramEnd"/>
      <w:r>
        <w:t xml:space="preserve"> QoE configuration, with reference to the first bullet above left as open point.</w:t>
      </w:r>
    </w:p>
    <w:p w:rsidRPr="006E13D1" w:rsidR="00CD4C7B" w:rsidP="00CD4C7B" w:rsidRDefault="00CD4C7B" w14:paraId="479DA40B" w14:textId="77777777">
      <w:pPr>
        <w:pStyle w:val="Heading1"/>
      </w:pPr>
      <w:r w:rsidRPr="006E13D1">
        <w:t>2</w:t>
      </w:r>
      <w:r w:rsidRPr="006E13D1">
        <w:tab/>
      </w:r>
      <w:r w:rsidR="00972FD7">
        <w:t>Discussion</w:t>
      </w:r>
    </w:p>
    <w:p w:rsidR="005B0892" w:rsidP="00CD4C7B" w:rsidRDefault="004A28C0" w14:paraId="0E31D897" w14:textId="216FC095">
      <w:pPr>
        <w:pStyle w:val="00BodyText"/>
        <w:spacing w:after="0"/>
        <w:rPr>
          <w:rFonts w:ascii="Times New Roman" w:hAnsi="Times New Roman"/>
          <w:sz w:val="20"/>
          <w:lang w:val="en-GB"/>
        </w:rPr>
      </w:pPr>
      <w:r>
        <w:rPr>
          <w:rFonts w:ascii="Times New Roman" w:hAnsi="Times New Roman"/>
          <w:sz w:val="20"/>
          <w:lang w:val="en-GB"/>
        </w:rPr>
        <w:t>P</w:t>
      </w:r>
      <w:r w:rsidR="005B0892">
        <w:rPr>
          <w:rFonts w:ascii="Times New Roman" w:hAnsi="Times New Roman"/>
          <w:sz w:val="20"/>
          <w:lang w:val="en-GB"/>
        </w:rPr>
        <w:t xml:space="preserve">er our discussion </w:t>
      </w:r>
      <w:r>
        <w:rPr>
          <w:rFonts w:ascii="Times New Roman" w:hAnsi="Times New Roman"/>
          <w:sz w:val="20"/>
          <w:lang w:val="en-GB"/>
        </w:rPr>
        <w:t xml:space="preserve">submitted to last meeting </w:t>
      </w:r>
      <w:r w:rsidR="005B0892">
        <w:rPr>
          <w:rFonts w:ascii="Times New Roman" w:hAnsi="Times New Roman"/>
          <w:sz w:val="20"/>
          <w:lang w:val="en-GB"/>
        </w:rPr>
        <w:t xml:space="preserve">in [1], </w:t>
      </w:r>
      <w:r w:rsidR="00513309">
        <w:rPr>
          <w:rFonts w:ascii="Times New Roman" w:hAnsi="Times New Roman"/>
          <w:sz w:val="20"/>
          <w:lang w:val="en-GB"/>
        </w:rPr>
        <w:t>no</w:t>
      </w:r>
      <w:r w:rsidR="005B0892">
        <w:rPr>
          <w:rFonts w:ascii="Times New Roman" w:hAnsi="Times New Roman"/>
          <w:sz w:val="20"/>
          <w:lang w:val="en-GB"/>
        </w:rPr>
        <w:t xml:space="preserve"> obstacle </w:t>
      </w:r>
      <w:r w:rsidR="00513309">
        <w:rPr>
          <w:rFonts w:ascii="Times New Roman" w:hAnsi="Times New Roman"/>
          <w:sz w:val="20"/>
          <w:lang w:val="en-GB"/>
        </w:rPr>
        <w:t xml:space="preserve">was identified </w:t>
      </w:r>
      <w:r w:rsidR="005B0892">
        <w:rPr>
          <w:rFonts w:ascii="Times New Roman" w:hAnsi="Times New Roman"/>
          <w:sz w:val="20"/>
          <w:lang w:val="en-GB"/>
        </w:rPr>
        <w:t>prevent</w:t>
      </w:r>
      <w:r w:rsidR="00513309">
        <w:rPr>
          <w:rFonts w:ascii="Times New Roman" w:hAnsi="Times New Roman"/>
          <w:sz w:val="20"/>
          <w:lang w:val="en-GB"/>
        </w:rPr>
        <w:t>ing</w:t>
      </w:r>
      <w:r w:rsidR="005B0892">
        <w:rPr>
          <w:rFonts w:ascii="Times New Roman" w:hAnsi="Times New Roman"/>
          <w:sz w:val="20"/>
          <w:lang w:val="en-GB"/>
        </w:rPr>
        <w:t xml:space="preserve"> OAM to </w:t>
      </w:r>
      <w:r w:rsidR="00513309">
        <w:rPr>
          <w:rFonts w:ascii="Times New Roman" w:hAnsi="Times New Roman"/>
          <w:sz w:val="20"/>
          <w:lang w:val="en-GB"/>
        </w:rPr>
        <w:t>configure</w:t>
      </w:r>
      <w:r w:rsidR="005B0892">
        <w:rPr>
          <w:rFonts w:ascii="Times New Roman" w:hAnsi="Times New Roman"/>
          <w:sz w:val="20"/>
          <w:lang w:val="en-GB"/>
        </w:rPr>
        <w:t xml:space="preserve"> </w:t>
      </w:r>
      <w:proofErr w:type="gramStart"/>
      <w:r w:rsidR="005B0892">
        <w:rPr>
          <w:rFonts w:ascii="Times New Roman" w:hAnsi="Times New Roman"/>
          <w:sz w:val="20"/>
          <w:lang w:val="en-GB"/>
        </w:rPr>
        <w:t>m-based</w:t>
      </w:r>
      <w:proofErr w:type="gramEnd"/>
      <w:r w:rsidR="005B0892">
        <w:rPr>
          <w:rFonts w:ascii="Times New Roman" w:hAnsi="Times New Roman"/>
          <w:sz w:val="20"/>
          <w:lang w:val="en-GB"/>
        </w:rPr>
        <w:t xml:space="preserve"> QoE configuration applicable for DC in the MN.</w:t>
      </w:r>
      <w:r w:rsidR="008E51E0">
        <w:rPr>
          <w:rFonts w:ascii="Times New Roman" w:hAnsi="Times New Roman"/>
          <w:sz w:val="20"/>
          <w:lang w:val="en-GB"/>
        </w:rPr>
        <w:t xml:space="preserve"> </w:t>
      </w:r>
      <w:r w:rsidR="005B0892">
        <w:rPr>
          <w:rFonts w:ascii="Times New Roman" w:hAnsi="Times New Roman"/>
          <w:sz w:val="20"/>
          <w:lang w:val="en-GB"/>
        </w:rPr>
        <w:t xml:space="preserve">If support of </w:t>
      </w:r>
      <w:proofErr w:type="gramStart"/>
      <w:r w:rsidR="005B0892">
        <w:rPr>
          <w:rFonts w:ascii="Times New Roman" w:hAnsi="Times New Roman"/>
          <w:sz w:val="20"/>
          <w:lang w:val="en-GB"/>
        </w:rPr>
        <w:t>m-based</w:t>
      </w:r>
      <w:proofErr w:type="gramEnd"/>
      <w:r w:rsidR="005B0892">
        <w:rPr>
          <w:rFonts w:ascii="Times New Roman" w:hAnsi="Times New Roman"/>
          <w:sz w:val="20"/>
          <w:lang w:val="en-GB"/>
        </w:rPr>
        <w:t xml:space="preserve"> QMC </w:t>
      </w:r>
      <w:r w:rsidR="00513309">
        <w:rPr>
          <w:rFonts w:ascii="Times New Roman" w:hAnsi="Times New Roman"/>
          <w:sz w:val="20"/>
          <w:lang w:val="en-GB"/>
        </w:rPr>
        <w:t xml:space="preserve">configuration </w:t>
      </w:r>
      <w:r w:rsidR="005B0892">
        <w:rPr>
          <w:rFonts w:ascii="Times New Roman" w:hAnsi="Times New Roman"/>
          <w:sz w:val="20"/>
          <w:lang w:val="en-GB"/>
        </w:rPr>
        <w:t xml:space="preserve">in the SN is </w:t>
      </w:r>
      <w:r>
        <w:rPr>
          <w:rFonts w:ascii="Times New Roman" w:hAnsi="Times New Roman"/>
          <w:sz w:val="20"/>
          <w:lang w:val="en-GB"/>
        </w:rPr>
        <w:t xml:space="preserve">still </w:t>
      </w:r>
      <w:r w:rsidR="005B0892">
        <w:rPr>
          <w:rFonts w:ascii="Times New Roman" w:hAnsi="Times New Roman"/>
          <w:sz w:val="20"/>
          <w:lang w:val="en-GB"/>
        </w:rPr>
        <w:t xml:space="preserve">desired, </w:t>
      </w:r>
      <w:r w:rsidR="00513309">
        <w:rPr>
          <w:rFonts w:ascii="Times New Roman" w:hAnsi="Times New Roman"/>
          <w:sz w:val="20"/>
          <w:lang w:val="en-GB"/>
        </w:rPr>
        <w:t>RAN3 should therefore</w:t>
      </w:r>
      <w:r w:rsidR="005B0892">
        <w:rPr>
          <w:rFonts w:ascii="Times New Roman" w:hAnsi="Times New Roman"/>
          <w:sz w:val="20"/>
          <w:lang w:val="en-GB"/>
        </w:rPr>
        <w:t xml:space="preserve"> </w:t>
      </w:r>
      <w:r w:rsidR="00513309">
        <w:rPr>
          <w:rFonts w:ascii="Times New Roman" w:hAnsi="Times New Roman"/>
          <w:sz w:val="20"/>
          <w:lang w:val="en-GB"/>
        </w:rPr>
        <w:t>continue analysing</w:t>
      </w:r>
      <w:r w:rsidR="005B0892">
        <w:rPr>
          <w:rFonts w:ascii="Times New Roman" w:hAnsi="Times New Roman"/>
          <w:sz w:val="20"/>
          <w:lang w:val="en-GB"/>
        </w:rPr>
        <w:t xml:space="preserve"> the benefit of such functionality </w:t>
      </w:r>
      <w:r w:rsidR="00513309">
        <w:rPr>
          <w:rFonts w:ascii="Times New Roman" w:hAnsi="Times New Roman"/>
          <w:sz w:val="20"/>
          <w:lang w:val="en-GB"/>
        </w:rPr>
        <w:t>together with</w:t>
      </w:r>
      <w:r>
        <w:rPr>
          <w:rFonts w:ascii="Times New Roman" w:hAnsi="Times New Roman"/>
          <w:sz w:val="20"/>
          <w:lang w:val="en-GB"/>
        </w:rPr>
        <w:t xml:space="preserve"> further analysis of the</w:t>
      </w:r>
      <w:r w:rsidR="00513309">
        <w:rPr>
          <w:rFonts w:ascii="Times New Roman" w:hAnsi="Times New Roman"/>
          <w:sz w:val="20"/>
          <w:lang w:val="en-GB"/>
        </w:rPr>
        <w:t xml:space="preserve"> associated</w:t>
      </w:r>
      <w:r>
        <w:rPr>
          <w:rFonts w:ascii="Times New Roman" w:hAnsi="Times New Roman"/>
          <w:sz w:val="20"/>
          <w:lang w:val="en-GB"/>
        </w:rPr>
        <w:t xml:space="preserve"> cost (e.g. in terms of complexity, signalling impact in the network, UE impact, …). And as high-lighted in [1], there is currently no coordination function in the network for m-based MDT </w:t>
      </w:r>
      <w:r w:rsidR="00513309">
        <w:rPr>
          <w:rFonts w:ascii="Times New Roman" w:hAnsi="Times New Roman"/>
          <w:sz w:val="20"/>
          <w:lang w:val="en-GB"/>
        </w:rPr>
        <w:t>for</w:t>
      </w:r>
      <w:r>
        <w:rPr>
          <w:rFonts w:ascii="Times New Roman" w:hAnsi="Times New Roman"/>
          <w:sz w:val="20"/>
          <w:lang w:val="en-GB"/>
        </w:rPr>
        <w:t xml:space="preserve"> DC which could be taken as example for QMC, because the </w:t>
      </w:r>
      <w:r w:rsidRPr="008E51E0">
        <w:rPr>
          <w:rFonts w:ascii="Times New Roman" w:hAnsi="Times New Roman"/>
          <w:sz w:val="20"/>
          <w:lang w:val="en-GB"/>
        </w:rPr>
        <w:t>m-based MDT solution in the RAN relies on independent MDT operation within the MN and the SN</w:t>
      </w:r>
      <w:r>
        <w:rPr>
          <w:rFonts w:ascii="Times New Roman" w:hAnsi="Times New Roman"/>
          <w:sz w:val="20"/>
          <w:lang w:val="en-GB"/>
        </w:rPr>
        <w:t>.</w:t>
      </w:r>
    </w:p>
    <w:p w:rsidR="005B0892" w:rsidP="00CD4C7B" w:rsidRDefault="005B0892" w14:paraId="30187B23" w14:textId="3638C6A8">
      <w:pPr>
        <w:pStyle w:val="00BodyText"/>
        <w:spacing w:after="0"/>
        <w:rPr>
          <w:rFonts w:ascii="Times New Roman" w:hAnsi="Times New Roman"/>
          <w:sz w:val="20"/>
          <w:lang w:val="en-GB"/>
        </w:rPr>
      </w:pPr>
    </w:p>
    <w:p w:rsidRPr="00513309" w:rsidR="00513309" w:rsidP="00CD4C7B" w:rsidRDefault="00513309" w14:paraId="598D3012" w14:textId="60F70C68">
      <w:pPr>
        <w:pStyle w:val="00BodyText"/>
        <w:spacing w:after="0"/>
        <w:rPr>
          <w:rFonts w:ascii="Times New Roman" w:hAnsi="Times New Roman"/>
          <w:b/>
          <w:bCs/>
          <w:sz w:val="20"/>
          <w:lang w:val="en-GB"/>
        </w:rPr>
      </w:pPr>
      <w:r w:rsidRPr="00513309">
        <w:rPr>
          <w:rFonts w:ascii="Times New Roman" w:hAnsi="Times New Roman"/>
          <w:b/>
          <w:bCs/>
          <w:sz w:val="20"/>
          <w:lang w:val="en-GB"/>
        </w:rPr>
        <w:t xml:space="preserve">Proposal 1: RAN3 to </w:t>
      </w:r>
      <w:r>
        <w:rPr>
          <w:rFonts w:ascii="Times New Roman" w:hAnsi="Times New Roman"/>
          <w:b/>
          <w:bCs/>
          <w:sz w:val="20"/>
          <w:lang w:val="en-GB"/>
        </w:rPr>
        <w:t xml:space="preserve">continue </w:t>
      </w:r>
      <w:r w:rsidRPr="00513309">
        <w:rPr>
          <w:rFonts w:ascii="Times New Roman" w:hAnsi="Times New Roman"/>
          <w:b/>
          <w:bCs/>
          <w:sz w:val="20"/>
          <w:lang w:val="en-GB"/>
        </w:rPr>
        <w:t>analys</w:t>
      </w:r>
      <w:r>
        <w:rPr>
          <w:rFonts w:ascii="Times New Roman" w:hAnsi="Times New Roman"/>
          <w:b/>
          <w:bCs/>
          <w:sz w:val="20"/>
          <w:lang w:val="en-GB"/>
        </w:rPr>
        <w:t>ing</w:t>
      </w:r>
      <w:r w:rsidRPr="00513309">
        <w:rPr>
          <w:rFonts w:ascii="Times New Roman" w:hAnsi="Times New Roman"/>
          <w:b/>
          <w:bCs/>
          <w:sz w:val="20"/>
          <w:lang w:val="en-GB"/>
        </w:rPr>
        <w:t xml:space="preserve"> cost/benefit of </w:t>
      </w:r>
      <w:proofErr w:type="gramStart"/>
      <w:r w:rsidRPr="00513309">
        <w:rPr>
          <w:rFonts w:ascii="Times New Roman" w:hAnsi="Times New Roman"/>
          <w:b/>
          <w:bCs/>
          <w:sz w:val="20"/>
          <w:lang w:val="en-GB"/>
        </w:rPr>
        <w:t>m-based</w:t>
      </w:r>
      <w:proofErr w:type="gramEnd"/>
      <w:r w:rsidRPr="00513309">
        <w:rPr>
          <w:rFonts w:ascii="Times New Roman" w:hAnsi="Times New Roman"/>
          <w:b/>
          <w:bCs/>
          <w:sz w:val="20"/>
          <w:lang w:val="en-GB"/>
        </w:rPr>
        <w:t xml:space="preserve"> QMC configuration in the SN.</w:t>
      </w:r>
    </w:p>
    <w:p w:rsidR="00513309" w:rsidP="00CD4C7B" w:rsidRDefault="00513309" w14:paraId="1F0136CE" w14:textId="77777777">
      <w:pPr>
        <w:pStyle w:val="00BodyText"/>
        <w:spacing w:after="0"/>
        <w:rPr>
          <w:rFonts w:ascii="Times New Roman" w:hAnsi="Times New Roman"/>
          <w:sz w:val="20"/>
          <w:lang w:val="en-GB"/>
        </w:rPr>
      </w:pPr>
    </w:p>
    <w:p w:rsidR="005B0892" w:rsidP="00CD4C7B" w:rsidRDefault="00513309" w14:paraId="3B29E5CF" w14:textId="106736C1">
      <w:pPr>
        <w:pStyle w:val="00BodyText"/>
        <w:spacing w:after="0"/>
        <w:rPr>
          <w:rFonts w:ascii="Times New Roman" w:hAnsi="Times New Roman"/>
          <w:sz w:val="20"/>
          <w:lang w:val="en-GB"/>
        </w:rPr>
      </w:pPr>
      <w:r>
        <w:rPr>
          <w:rFonts w:ascii="Times New Roman" w:hAnsi="Times New Roman"/>
          <w:sz w:val="20"/>
          <w:lang w:val="en-GB"/>
        </w:rPr>
        <w:t>So far in the ongoing discussion we have observed the following arguments in favour of such feature:</w:t>
      </w:r>
    </w:p>
    <w:p w:rsidR="004F6EE6" w:rsidP="004F6EE6" w:rsidRDefault="004F6EE6" w14:paraId="65052638" w14:textId="401F1C15">
      <w:pPr>
        <w:pStyle w:val="00BodyText"/>
        <w:numPr>
          <w:ilvl w:val="0"/>
          <w:numId w:val="11"/>
        </w:numPr>
        <w:spacing w:after="0"/>
        <w:rPr>
          <w:rFonts w:ascii="Times New Roman" w:hAnsi="Times New Roman"/>
          <w:sz w:val="20"/>
          <w:lang w:val="en-GB"/>
        </w:rPr>
      </w:pPr>
      <w:r>
        <w:rPr>
          <w:rFonts w:ascii="Times New Roman" w:hAnsi="Times New Roman"/>
          <w:sz w:val="20"/>
          <w:lang w:val="en-GB"/>
        </w:rPr>
        <w:t xml:space="preserve">avoid burden of QMC configuration in the MN when QMC is desired in cells serving as </w:t>
      </w:r>
      <w:proofErr w:type="gramStart"/>
      <w:r>
        <w:rPr>
          <w:rFonts w:ascii="Times New Roman" w:hAnsi="Times New Roman"/>
          <w:sz w:val="20"/>
          <w:lang w:val="en-GB"/>
        </w:rPr>
        <w:t>SCG;</w:t>
      </w:r>
      <w:proofErr w:type="gramEnd"/>
    </w:p>
    <w:p w:rsidR="004F6EE6" w:rsidP="004F6EE6" w:rsidRDefault="004F6EE6" w14:paraId="12546A86" w14:textId="633C53BC">
      <w:pPr>
        <w:pStyle w:val="00BodyText"/>
        <w:numPr>
          <w:ilvl w:val="0"/>
          <w:numId w:val="11"/>
        </w:numPr>
        <w:spacing w:after="0"/>
        <w:rPr>
          <w:rFonts w:ascii="Times New Roman" w:hAnsi="Times New Roman"/>
          <w:sz w:val="20"/>
          <w:lang w:val="en-GB"/>
        </w:rPr>
      </w:pPr>
      <w:r>
        <w:rPr>
          <w:rFonts w:ascii="Times New Roman" w:hAnsi="Times New Roman"/>
          <w:sz w:val="20"/>
          <w:lang w:val="en-GB"/>
        </w:rPr>
        <w:t>enable QMC in inter-operator DC scenario.</w:t>
      </w:r>
    </w:p>
    <w:p w:rsidR="004F6EE6" w:rsidP="00CD4C7B" w:rsidRDefault="004F6EE6" w14:paraId="564305AF" w14:textId="643DF126">
      <w:pPr>
        <w:pStyle w:val="00BodyText"/>
        <w:spacing w:after="0"/>
        <w:rPr>
          <w:rFonts w:ascii="Times New Roman" w:hAnsi="Times New Roman"/>
          <w:sz w:val="20"/>
          <w:lang w:val="en-GB"/>
        </w:rPr>
      </w:pPr>
    </w:p>
    <w:p w:rsidR="00332C5C" w:rsidP="00CD4C7B" w:rsidRDefault="00332C5C" w14:paraId="53260EF3" w14:textId="5C9C1CA3">
      <w:pPr>
        <w:pStyle w:val="00BodyText"/>
        <w:spacing w:after="0"/>
        <w:rPr>
          <w:rFonts w:ascii="Times New Roman" w:hAnsi="Times New Roman"/>
          <w:sz w:val="20"/>
          <w:lang w:val="en-GB"/>
        </w:rPr>
      </w:pPr>
      <w:r>
        <w:rPr>
          <w:rFonts w:ascii="Times New Roman" w:hAnsi="Times New Roman"/>
          <w:sz w:val="20"/>
          <w:lang w:val="en-GB"/>
        </w:rPr>
        <w:t>On the first point we observe that</w:t>
      </w:r>
      <w:r w:rsidR="004F6EE6">
        <w:rPr>
          <w:rFonts w:ascii="Times New Roman" w:hAnsi="Times New Roman"/>
          <w:sz w:val="20"/>
          <w:lang w:val="en-GB"/>
        </w:rPr>
        <w:t xml:space="preserve"> in MDT</w:t>
      </w:r>
      <w:r>
        <w:rPr>
          <w:rFonts w:ascii="Times New Roman" w:hAnsi="Times New Roman"/>
          <w:sz w:val="20"/>
          <w:lang w:val="en-GB"/>
        </w:rPr>
        <w:t>, "</w:t>
      </w:r>
      <w:r w:rsidRPr="00E234C2">
        <w:rPr>
          <w:rFonts w:ascii="Times New Roman" w:hAnsi="Times New Roman"/>
          <w:i/>
          <w:iCs/>
          <w:sz w:val="20"/>
          <w:lang w:val="en-GB"/>
        </w:rPr>
        <w:t>For MN terminated SCG bearer and SN terminated MCG bearer, the terminated node, e.g., MN in case of MN terminated SCG bearer, configures the configuration to UE</w:t>
      </w:r>
      <w:r>
        <w:rPr>
          <w:rFonts w:ascii="Times New Roman" w:hAnsi="Times New Roman"/>
          <w:sz w:val="20"/>
          <w:lang w:val="en-GB"/>
        </w:rPr>
        <w:t>" (TS 37.320). This means that OAM today</w:t>
      </w:r>
      <w:r w:rsidRPr="00332C5C">
        <w:rPr>
          <w:rFonts w:ascii="Times New Roman" w:hAnsi="Times New Roman"/>
          <w:sz w:val="20"/>
          <w:lang w:val="en-GB"/>
        </w:rPr>
        <w:t xml:space="preserve"> </w:t>
      </w:r>
      <w:r>
        <w:rPr>
          <w:rFonts w:ascii="Times New Roman" w:hAnsi="Times New Roman"/>
          <w:sz w:val="20"/>
          <w:lang w:val="en-GB"/>
        </w:rPr>
        <w:t xml:space="preserve">configures </w:t>
      </w:r>
      <w:r w:rsidR="007B55C4">
        <w:rPr>
          <w:rFonts w:ascii="Times New Roman" w:hAnsi="Times New Roman"/>
          <w:sz w:val="20"/>
          <w:lang w:val="en-GB"/>
        </w:rPr>
        <w:t xml:space="preserve">MDT </w:t>
      </w:r>
      <w:r>
        <w:rPr>
          <w:rFonts w:ascii="Times New Roman" w:hAnsi="Times New Roman"/>
          <w:sz w:val="20"/>
          <w:lang w:val="en-GB"/>
        </w:rPr>
        <w:t xml:space="preserve">measurements with relevance to SCG cells while the area scope still refers to MCG cells. </w:t>
      </w:r>
      <w:r w:rsidR="007B55C4">
        <w:rPr>
          <w:rFonts w:ascii="Times New Roman" w:hAnsi="Times New Roman"/>
          <w:sz w:val="20"/>
          <w:lang w:val="en-GB"/>
        </w:rPr>
        <w:t xml:space="preserve">This also means that the inter-operator DC scenario is not supported for MDT, and it is not deployed in any markets to our knowledge.  </w:t>
      </w:r>
      <w:r>
        <w:rPr>
          <w:rFonts w:ascii="Times New Roman" w:hAnsi="Times New Roman"/>
          <w:sz w:val="20"/>
          <w:lang w:val="en-GB"/>
        </w:rPr>
        <w:t xml:space="preserve">A solution based on </w:t>
      </w:r>
      <w:proofErr w:type="gramStart"/>
      <w:r>
        <w:rPr>
          <w:rFonts w:ascii="Times New Roman" w:hAnsi="Times New Roman"/>
          <w:sz w:val="20"/>
          <w:lang w:val="en-GB"/>
        </w:rPr>
        <w:t>m-based</w:t>
      </w:r>
      <w:proofErr w:type="gramEnd"/>
      <w:r>
        <w:rPr>
          <w:rFonts w:ascii="Times New Roman" w:hAnsi="Times New Roman"/>
          <w:sz w:val="20"/>
          <w:lang w:val="en-GB"/>
        </w:rPr>
        <w:t xml:space="preserve"> </w:t>
      </w:r>
      <w:r w:rsidR="007B55C4">
        <w:rPr>
          <w:rFonts w:ascii="Times New Roman" w:hAnsi="Times New Roman"/>
          <w:sz w:val="20"/>
          <w:lang w:val="en-GB"/>
        </w:rPr>
        <w:t xml:space="preserve">QMC </w:t>
      </w:r>
      <w:r>
        <w:rPr>
          <w:rFonts w:ascii="Times New Roman" w:hAnsi="Times New Roman"/>
          <w:sz w:val="20"/>
          <w:lang w:val="en-GB"/>
        </w:rPr>
        <w:t>configuration in MN can therefore be considered as complete</w:t>
      </w:r>
      <w:r w:rsidR="007B55C4">
        <w:rPr>
          <w:rFonts w:ascii="Times New Roman" w:hAnsi="Times New Roman"/>
          <w:sz w:val="20"/>
          <w:lang w:val="en-GB"/>
        </w:rPr>
        <w:t xml:space="preserve"> at least for MN terminated MCG bearers, SN terminated MCG bearers and MN terminated SCG bearers</w:t>
      </w:r>
      <w:r>
        <w:rPr>
          <w:rFonts w:ascii="Times New Roman" w:hAnsi="Times New Roman"/>
          <w:sz w:val="20"/>
          <w:lang w:val="en-GB"/>
        </w:rPr>
        <w:t>.</w:t>
      </w:r>
      <w:r w:rsidR="00C06315">
        <w:rPr>
          <w:rFonts w:ascii="Times New Roman" w:hAnsi="Times New Roman"/>
          <w:sz w:val="20"/>
          <w:lang w:val="en-GB"/>
        </w:rPr>
        <w:t xml:space="preserve"> </w:t>
      </w:r>
    </w:p>
    <w:p w:rsidR="00332C5C" w:rsidP="00CD4C7B" w:rsidRDefault="00332C5C" w14:paraId="202078BE" w14:textId="77777777">
      <w:pPr>
        <w:pStyle w:val="00BodyText"/>
        <w:spacing w:after="0"/>
        <w:rPr>
          <w:rFonts w:ascii="Times New Roman" w:hAnsi="Times New Roman"/>
          <w:sz w:val="20"/>
          <w:lang w:val="en-GB"/>
        </w:rPr>
      </w:pPr>
    </w:p>
    <w:p w:rsidR="00332C5C" w:rsidP="00CD4C7B" w:rsidRDefault="007B55C4" w14:paraId="2620D8E2" w14:textId="3EEBC293">
      <w:pPr>
        <w:pStyle w:val="00BodyText"/>
        <w:spacing w:after="0"/>
        <w:rPr>
          <w:rFonts w:ascii="Times New Roman" w:hAnsi="Times New Roman"/>
          <w:b/>
          <w:bCs/>
          <w:sz w:val="20"/>
          <w:lang w:val="en-GB"/>
        </w:rPr>
      </w:pPr>
      <w:r w:rsidRPr="007B55C4">
        <w:rPr>
          <w:rFonts w:ascii="Times New Roman" w:hAnsi="Times New Roman"/>
          <w:b/>
          <w:bCs/>
          <w:sz w:val="20"/>
          <w:lang w:val="en-GB"/>
        </w:rPr>
        <w:t>Observation 1: Inter-operator DC scenario is not supported for MDT.</w:t>
      </w:r>
    </w:p>
    <w:p w:rsidR="007B55C4" w:rsidP="00CD4C7B" w:rsidRDefault="007B55C4" w14:paraId="7594558B" w14:textId="69D55BAA">
      <w:pPr>
        <w:pStyle w:val="00BodyText"/>
        <w:spacing w:after="0"/>
        <w:rPr>
          <w:rFonts w:ascii="Times New Roman" w:hAnsi="Times New Roman"/>
          <w:b/>
          <w:bCs/>
          <w:sz w:val="20"/>
          <w:lang w:val="en-GB"/>
        </w:rPr>
      </w:pPr>
      <w:r>
        <w:rPr>
          <w:rFonts w:ascii="Times New Roman" w:hAnsi="Times New Roman"/>
          <w:b/>
          <w:bCs/>
          <w:sz w:val="20"/>
          <w:lang w:val="en-GB"/>
        </w:rPr>
        <w:t xml:space="preserve">Observation 2: </w:t>
      </w:r>
      <w:r w:rsidRPr="007B55C4">
        <w:rPr>
          <w:rFonts w:ascii="Times New Roman" w:hAnsi="Times New Roman"/>
          <w:b/>
          <w:bCs/>
          <w:sz w:val="20"/>
          <w:lang w:val="en-GB"/>
        </w:rPr>
        <w:t xml:space="preserve">A solution based on </w:t>
      </w:r>
      <w:proofErr w:type="gramStart"/>
      <w:r w:rsidRPr="007B55C4">
        <w:rPr>
          <w:rFonts w:ascii="Times New Roman" w:hAnsi="Times New Roman"/>
          <w:b/>
          <w:bCs/>
          <w:sz w:val="20"/>
          <w:lang w:val="en-GB"/>
        </w:rPr>
        <w:t>m-based</w:t>
      </w:r>
      <w:proofErr w:type="gramEnd"/>
      <w:r w:rsidRPr="007B55C4">
        <w:rPr>
          <w:rFonts w:ascii="Times New Roman" w:hAnsi="Times New Roman"/>
          <w:b/>
          <w:bCs/>
          <w:sz w:val="20"/>
          <w:lang w:val="en-GB"/>
        </w:rPr>
        <w:t xml:space="preserve"> QMC configuration in MN can be considered as complete at least for MN terminated MCG bearers, SN terminated MCG bearers and MN terminated SCG bearers.</w:t>
      </w:r>
    </w:p>
    <w:p w:rsidR="007B55C4" w:rsidP="00CD4C7B" w:rsidRDefault="007B55C4" w14:paraId="1C4C4B4D" w14:textId="35F19686">
      <w:pPr>
        <w:pStyle w:val="00BodyText"/>
        <w:spacing w:after="0"/>
        <w:rPr>
          <w:rFonts w:ascii="Times New Roman" w:hAnsi="Times New Roman"/>
          <w:b/>
          <w:bCs/>
          <w:sz w:val="20"/>
          <w:lang w:val="en-GB"/>
        </w:rPr>
      </w:pPr>
    </w:p>
    <w:p w:rsidR="00F36462" w:rsidP="00CD4C7B" w:rsidRDefault="00057C9D" w14:paraId="073FEE39" w14:textId="1D408CD3">
      <w:pPr>
        <w:pStyle w:val="00BodyText"/>
        <w:spacing w:after="0"/>
        <w:rPr>
          <w:rFonts w:ascii="Times New Roman" w:hAnsi="Times New Roman"/>
          <w:sz w:val="20"/>
          <w:lang w:val="en-GB"/>
        </w:rPr>
      </w:pPr>
      <w:r>
        <w:rPr>
          <w:rFonts w:ascii="Times New Roman" w:hAnsi="Times New Roman"/>
          <w:sz w:val="20"/>
          <w:lang w:val="en-GB"/>
        </w:rPr>
        <w:t xml:space="preserve">The question is then </w:t>
      </w:r>
      <w:r w:rsidR="00C06315">
        <w:rPr>
          <w:rFonts w:ascii="Times New Roman" w:hAnsi="Times New Roman"/>
          <w:sz w:val="20"/>
          <w:lang w:val="en-GB"/>
        </w:rPr>
        <w:t>to analyse</w:t>
      </w:r>
      <w:r>
        <w:rPr>
          <w:rFonts w:ascii="Times New Roman" w:hAnsi="Times New Roman"/>
          <w:sz w:val="20"/>
          <w:lang w:val="en-GB"/>
        </w:rPr>
        <w:t xml:space="preserve"> </w:t>
      </w:r>
      <w:proofErr w:type="gramStart"/>
      <w:r w:rsidRPr="00057C9D">
        <w:rPr>
          <w:rFonts w:ascii="Times New Roman" w:hAnsi="Times New Roman"/>
          <w:sz w:val="20"/>
          <w:lang w:val="en-GB"/>
        </w:rPr>
        <w:t>m-based</w:t>
      </w:r>
      <w:proofErr w:type="gramEnd"/>
      <w:r w:rsidRPr="00057C9D">
        <w:rPr>
          <w:rFonts w:ascii="Times New Roman" w:hAnsi="Times New Roman"/>
          <w:sz w:val="20"/>
          <w:lang w:val="en-GB"/>
        </w:rPr>
        <w:t xml:space="preserve"> QMC configuration in </w:t>
      </w:r>
      <w:r>
        <w:rPr>
          <w:rFonts w:ascii="Times New Roman" w:hAnsi="Times New Roman"/>
          <w:sz w:val="20"/>
          <w:lang w:val="en-GB"/>
        </w:rPr>
        <w:t xml:space="preserve">SN for services provided via </w:t>
      </w:r>
      <w:r w:rsidR="00C06315">
        <w:rPr>
          <w:rFonts w:ascii="Times New Roman" w:hAnsi="Times New Roman"/>
          <w:sz w:val="20"/>
          <w:lang w:val="en-GB"/>
        </w:rPr>
        <w:t xml:space="preserve">SN terminated SCG bearers, where potential benefit could be seen in the sense that the bearer (service) is fully handled by the SN at the user </w:t>
      </w:r>
      <w:r w:rsidR="00C06315">
        <w:rPr>
          <w:rFonts w:ascii="Times New Roman" w:hAnsi="Times New Roman"/>
          <w:sz w:val="20"/>
          <w:lang w:val="en-GB"/>
        </w:rPr>
        <w:lastRenderedPageBreak/>
        <w:t xml:space="preserve">plane. We would still like to </w:t>
      </w:r>
      <w:r w:rsidR="007656EF">
        <w:rPr>
          <w:rFonts w:ascii="Times New Roman" w:hAnsi="Times New Roman"/>
          <w:sz w:val="20"/>
          <w:lang w:val="en-GB"/>
        </w:rPr>
        <w:t xml:space="preserve">emphasize that QoE is measured at the application layer, and that the MN </w:t>
      </w:r>
      <w:proofErr w:type="gramStart"/>
      <w:r w:rsidR="007656EF">
        <w:rPr>
          <w:rFonts w:ascii="Times New Roman" w:hAnsi="Times New Roman"/>
          <w:sz w:val="20"/>
          <w:lang w:val="en-GB"/>
        </w:rPr>
        <w:t>is in charge of</w:t>
      </w:r>
      <w:proofErr w:type="gramEnd"/>
      <w:r w:rsidR="007656EF">
        <w:rPr>
          <w:rFonts w:ascii="Times New Roman" w:hAnsi="Times New Roman"/>
          <w:sz w:val="20"/>
          <w:lang w:val="en-GB"/>
        </w:rPr>
        <w:t xml:space="preserve"> </w:t>
      </w:r>
      <w:r w:rsidR="00F36462">
        <w:rPr>
          <w:rFonts w:ascii="Times New Roman" w:hAnsi="Times New Roman"/>
          <w:sz w:val="20"/>
          <w:lang w:val="en-GB"/>
        </w:rPr>
        <w:t xml:space="preserve">the evaluation of available resources for QoS flows requested by the AMF, establishment of DRBs (including SN terminated DRBs) and the association of the requested QoS flows to DRBs. The ultimate responsibility for the service provided therefore lies </w:t>
      </w:r>
      <w:r w:rsidR="000740ED">
        <w:rPr>
          <w:rFonts w:ascii="Times New Roman" w:hAnsi="Times New Roman"/>
          <w:sz w:val="20"/>
          <w:lang w:val="en-GB"/>
        </w:rPr>
        <w:t>with</w:t>
      </w:r>
      <w:r w:rsidR="00F36462">
        <w:rPr>
          <w:rFonts w:ascii="Times New Roman" w:hAnsi="Times New Roman"/>
          <w:sz w:val="20"/>
          <w:lang w:val="en-GB"/>
        </w:rPr>
        <w:t xml:space="preserve"> the MN, which in our view is a reason to consider that m-based QMC should be configured in the MN also for services that eventually are handled </w:t>
      </w:r>
      <w:r w:rsidR="000740ED">
        <w:rPr>
          <w:rFonts w:ascii="Times New Roman" w:hAnsi="Times New Roman"/>
          <w:sz w:val="20"/>
          <w:lang w:val="en-GB"/>
        </w:rPr>
        <w:t>via</w:t>
      </w:r>
      <w:r w:rsidR="00F36462">
        <w:rPr>
          <w:rFonts w:ascii="Times New Roman" w:hAnsi="Times New Roman"/>
          <w:sz w:val="20"/>
          <w:lang w:val="en-GB"/>
        </w:rPr>
        <w:t xml:space="preserve"> SN terminated SCG bearers.</w:t>
      </w:r>
    </w:p>
    <w:p w:rsidR="00F36462" w:rsidP="00CD4C7B" w:rsidRDefault="00F36462" w14:paraId="0432A0BC" w14:textId="254D07A4">
      <w:pPr>
        <w:pStyle w:val="00BodyText"/>
        <w:spacing w:after="0"/>
        <w:rPr>
          <w:rFonts w:ascii="Times New Roman" w:hAnsi="Times New Roman"/>
          <w:sz w:val="20"/>
          <w:lang w:val="en-GB"/>
        </w:rPr>
      </w:pPr>
    </w:p>
    <w:p w:rsidRPr="000740ED" w:rsidR="00F36462" w:rsidP="00CD4C7B" w:rsidRDefault="00F36462" w14:paraId="172AF306" w14:textId="627576E4">
      <w:pPr>
        <w:pStyle w:val="00BodyText"/>
        <w:spacing w:after="0"/>
        <w:rPr>
          <w:rFonts w:ascii="Times New Roman" w:hAnsi="Times New Roman"/>
          <w:b/>
          <w:bCs/>
          <w:sz w:val="20"/>
          <w:lang w:val="en-GB"/>
        </w:rPr>
      </w:pPr>
      <w:r w:rsidRPr="000740ED">
        <w:rPr>
          <w:rFonts w:ascii="Times New Roman" w:hAnsi="Times New Roman"/>
          <w:b/>
          <w:bCs/>
          <w:sz w:val="20"/>
          <w:lang w:val="en-GB"/>
        </w:rPr>
        <w:t xml:space="preserve">Observation 3: The ultimate responsibility for the service provided lies </w:t>
      </w:r>
      <w:r w:rsidRPr="000740ED" w:rsidR="000740ED">
        <w:rPr>
          <w:rFonts w:ascii="Times New Roman" w:hAnsi="Times New Roman"/>
          <w:b/>
          <w:bCs/>
          <w:sz w:val="20"/>
          <w:lang w:val="en-GB"/>
        </w:rPr>
        <w:t>with</w:t>
      </w:r>
      <w:r w:rsidRPr="000740ED">
        <w:rPr>
          <w:rFonts w:ascii="Times New Roman" w:hAnsi="Times New Roman"/>
          <w:b/>
          <w:bCs/>
          <w:sz w:val="20"/>
          <w:lang w:val="en-GB"/>
        </w:rPr>
        <w:t xml:space="preserve"> the MN</w:t>
      </w:r>
      <w:r w:rsidRPr="000740ED" w:rsidR="000740ED">
        <w:rPr>
          <w:rFonts w:ascii="Times New Roman" w:hAnsi="Times New Roman"/>
          <w:b/>
          <w:bCs/>
          <w:sz w:val="20"/>
          <w:lang w:val="en-GB"/>
        </w:rPr>
        <w:t>, including for services that are handled via SN terminated SCG bearers.</w:t>
      </w:r>
    </w:p>
    <w:p w:rsidR="00F36462" w:rsidP="00CD4C7B" w:rsidRDefault="00F36462" w14:paraId="0D68F1F3" w14:textId="77777777">
      <w:pPr>
        <w:pStyle w:val="00BodyText"/>
        <w:spacing w:after="0"/>
        <w:rPr>
          <w:rFonts w:ascii="Times New Roman" w:hAnsi="Times New Roman"/>
          <w:sz w:val="20"/>
          <w:lang w:val="en-GB"/>
        </w:rPr>
      </w:pPr>
    </w:p>
    <w:p w:rsidR="00F36462" w:rsidP="00CD4C7B" w:rsidRDefault="00510974" w14:paraId="1836CD8E" w14:textId="1C03FD38">
      <w:pPr>
        <w:pStyle w:val="00BodyText"/>
        <w:spacing w:after="0"/>
        <w:rPr>
          <w:rFonts w:ascii="Times New Roman" w:hAnsi="Times New Roman"/>
          <w:sz w:val="20"/>
          <w:lang w:val="en-GB"/>
        </w:rPr>
      </w:pPr>
      <w:r>
        <w:rPr>
          <w:rFonts w:ascii="Times New Roman" w:hAnsi="Times New Roman"/>
          <w:sz w:val="20"/>
          <w:lang w:val="en-GB"/>
        </w:rPr>
        <w:t xml:space="preserve">When we look at the cost aspect of the proposed feature, we believe that </w:t>
      </w:r>
      <w:r w:rsidRPr="00510974">
        <w:rPr>
          <w:rFonts w:ascii="Times New Roman" w:hAnsi="Times New Roman"/>
          <w:sz w:val="20"/>
          <w:lang w:val="en-GB"/>
        </w:rPr>
        <w:t xml:space="preserve">coordination between the MN and the SN </w:t>
      </w:r>
      <w:r>
        <w:rPr>
          <w:rFonts w:ascii="Times New Roman" w:hAnsi="Times New Roman"/>
          <w:sz w:val="20"/>
          <w:lang w:val="en-GB"/>
        </w:rPr>
        <w:t xml:space="preserve">aims at providing a single QoE configuration (as conveyed in the RRC </w:t>
      </w:r>
      <w:r w:rsidRPr="00510974">
        <w:rPr>
          <w:rFonts w:ascii="Times New Roman" w:hAnsi="Times New Roman"/>
          <w:i/>
          <w:iCs/>
          <w:sz w:val="20"/>
          <w:lang w:val="en-GB"/>
        </w:rPr>
        <w:t>measConfigAppLayerContainer</w:t>
      </w:r>
      <w:r>
        <w:rPr>
          <w:rFonts w:ascii="Times New Roman" w:hAnsi="Times New Roman"/>
          <w:sz w:val="20"/>
          <w:lang w:val="en-GB"/>
        </w:rPr>
        <w:t xml:space="preserve"> IE) applicable for a given service, area scope and slice scope. A first issue would then be how the network could choose between </w:t>
      </w:r>
      <w:r w:rsidR="007D5085">
        <w:rPr>
          <w:rFonts w:ascii="Times New Roman" w:hAnsi="Times New Roman"/>
          <w:sz w:val="20"/>
          <w:lang w:val="en-GB"/>
        </w:rPr>
        <w:t xml:space="preserve">or merge </w:t>
      </w:r>
      <w:r>
        <w:rPr>
          <w:rFonts w:ascii="Times New Roman" w:hAnsi="Times New Roman"/>
          <w:sz w:val="20"/>
          <w:lang w:val="en-GB"/>
        </w:rPr>
        <w:t xml:space="preserve">the </w:t>
      </w:r>
      <w:r w:rsidRPr="00510974">
        <w:rPr>
          <w:rFonts w:ascii="Times New Roman" w:hAnsi="Times New Roman"/>
          <w:sz w:val="20"/>
          <w:lang w:val="en-GB"/>
        </w:rPr>
        <w:t>measConfigAppLayerContainer</w:t>
      </w:r>
      <w:r>
        <w:rPr>
          <w:rFonts w:ascii="Times New Roman" w:hAnsi="Times New Roman"/>
          <w:sz w:val="20"/>
          <w:lang w:val="en-GB"/>
        </w:rPr>
        <w:t>s provided via OAM to the MN and SN respectively in case of conflict, because these containers are transparent to the network. The solution might be to provide additional metainformation associated to these containers</w:t>
      </w:r>
      <w:r w:rsidR="007D5085">
        <w:rPr>
          <w:rFonts w:ascii="Times New Roman" w:hAnsi="Times New Roman"/>
          <w:sz w:val="20"/>
          <w:lang w:val="en-GB"/>
        </w:rPr>
        <w:t xml:space="preserve"> or </w:t>
      </w:r>
      <w:r w:rsidRPr="007D5085" w:rsidR="007D5085">
        <w:rPr>
          <w:rFonts w:ascii="Times New Roman" w:hAnsi="Times New Roman"/>
          <w:sz w:val="20"/>
          <w:lang w:val="en-GB"/>
        </w:rPr>
        <w:t>XML decoding and encoding capabilities</w:t>
      </w:r>
      <w:r w:rsidR="007D5085">
        <w:rPr>
          <w:rFonts w:ascii="Times New Roman" w:hAnsi="Times New Roman"/>
          <w:sz w:val="20"/>
          <w:lang w:val="en-GB"/>
        </w:rPr>
        <w:t xml:space="preserve"> in the network</w:t>
      </w:r>
      <w:r>
        <w:rPr>
          <w:rFonts w:ascii="Times New Roman" w:hAnsi="Times New Roman"/>
          <w:sz w:val="20"/>
          <w:lang w:val="en-GB"/>
        </w:rPr>
        <w:t>, which would be associated with high cost.</w:t>
      </w:r>
    </w:p>
    <w:p w:rsidR="00510974" w:rsidP="00CD4C7B" w:rsidRDefault="00510974" w14:paraId="64C9F2D7" w14:textId="32761618">
      <w:pPr>
        <w:pStyle w:val="00BodyText"/>
        <w:spacing w:after="0"/>
        <w:rPr>
          <w:rFonts w:ascii="Times New Roman" w:hAnsi="Times New Roman"/>
          <w:sz w:val="20"/>
          <w:lang w:val="en-GB"/>
        </w:rPr>
      </w:pPr>
    </w:p>
    <w:p w:rsidRPr="007D5085" w:rsidR="007D5085" w:rsidP="00CD4C7B" w:rsidRDefault="00510974" w14:paraId="1C5D1A41" w14:textId="005456A3">
      <w:pPr>
        <w:pStyle w:val="00BodyText"/>
        <w:spacing w:after="0"/>
        <w:rPr>
          <w:rFonts w:ascii="Times New Roman" w:hAnsi="Times New Roman"/>
          <w:b/>
          <w:bCs/>
          <w:sz w:val="20"/>
          <w:lang w:val="en-GB"/>
        </w:rPr>
      </w:pPr>
      <w:r w:rsidRPr="007D5085">
        <w:rPr>
          <w:rFonts w:ascii="Times New Roman" w:hAnsi="Times New Roman"/>
          <w:b/>
          <w:bCs/>
          <w:sz w:val="20"/>
          <w:lang w:val="en-GB"/>
        </w:rPr>
        <w:t xml:space="preserve">Observation 4: </w:t>
      </w:r>
      <w:r w:rsidRPr="007D5085" w:rsidR="007D5085">
        <w:rPr>
          <w:rFonts w:ascii="Times New Roman" w:hAnsi="Times New Roman"/>
          <w:b/>
          <w:bCs/>
          <w:sz w:val="20"/>
          <w:lang w:val="en-GB"/>
        </w:rPr>
        <w:t xml:space="preserve">Enabling the network to choose between or </w:t>
      </w:r>
      <w:r w:rsidR="007D5085">
        <w:rPr>
          <w:rFonts w:ascii="Times New Roman" w:hAnsi="Times New Roman"/>
          <w:b/>
          <w:bCs/>
          <w:sz w:val="20"/>
          <w:lang w:val="en-GB"/>
        </w:rPr>
        <w:t xml:space="preserve">merge </w:t>
      </w:r>
      <w:r w:rsidRPr="007D5085">
        <w:rPr>
          <w:rFonts w:ascii="Times New Roman" w:hAnsi="Times New Roman"/>
          <w:b/>
          <w:bCs/>
          <w:sz w:val="20"/>
          <w:lang w:val="en-GB"/>
        </w:rPr>
        <w:t xml:space="preserve">measConfigAppLayerContainers provided via OAM </w:t>
      </w:r>
      <w:r w:rsidRPr="007D5085" w:rsidR="007D5085">
        <w:rPr>
          <w:rFonts w:ascii="Times New Roman" w:hAnsi="Times New Roman"/>
          <w:b/>
          <w:bCs/>
          <w:sz w:val="20"/>
          <w:lang w:val="en-GB"/>
        </w:rPr>
        <w:t xml:space="preserve">would require additional metainformation </w:t>
      </w:r>
      <w:r w:rsidR="007D5085">
        <w:rPr>
          <w:rFonts w:ascii="Times New Roman" w:hAnsi="Times New Roman"/>
          <w:b/>
          <w:bCs/>
          <w:sz w:val="20"/>
          <w:lang w:val="en-GB"/>
        </w:rPr>
        <w:t xml:space="preserve">or XML decoding and encoding capabilities, </w:t>
      </w:r>
      <w:r w:rsidRPr="007D5085" w:rsidR="007D5085">
        <w:rPr>
          <w:rFonts w:ascii="Times New Roman" w:hAnsi="Times New Roman"/>
          <w:b/>
          <w:bCs/>
          <w:sz w:val="20"/>
          <w:lang w:val="en-GB"/>
        </w:rPr>
        <w:t>and hence high cost.</w:t>
      </w:r>
    </w:p>
    <w:p w:rsidR="007D5085" w:rsidP="00CD4C7B" w:rsidRDefault="007D5085" w14:paraId="2FE98847" w14:textId="77777777">
      <w:pPr>
        <w:pStyle w:val="00BodyText"/>
        <w:spacing w:after="0"/>
        <w:rPr>
          <w:rFonts w:ascii="Times New Roman" w:hAnsi="Times New Roman"/>
          <w:sz w:val="20"/>
          <w:lang w:val="en-GB"/>
        </w:rPr>
      </w:pPr>
    </w:p>
    <w:p w:rsidR="007D5085" w:rsidP="00CD4C7B" w:rsidRDefault="007D5085" w14:paraId="1B9D8141" w14:textId="0F36D305">
      <w:pPr>
        <w:pStyle w:val="00BodyText"/>
        <w:spacing w:after="0"/>
        <w:rPr>
          <w:rFonts w:ascii="Times New Roman" w:hAnsi="Times New Roman"/>
          <w:sz w:val="20"/>
          <w:lang w:val="en-GB"/>
        </w:rPr>
      </w:pPr>
      <w:r>
        <w:rPr>
          <w:rFonts w:ascii="Times New Roman" w:hAnsi="Times New Roman"/>
          <w:sz w:val="20"/>
          <w:lang w:val="en-GB"/>
        </w:rPr>
        <w:t xml:space="preserve">Concerning the network handling of </w:t>
      </w:r>
      <w:proofErr w:type="gramStart"/>
      <w:r>
        <w:rPr>
          <w:rFonts w:ascii="Times New Roman" w:hAnsi="Times New Roman"/>
          <w:sz w:val="20"/>
          <w:lang w:val="en-GB"/>
        </w:rPr>
        <w:t>m-based</w:t>
      </w:r>
      <w:proofErr w:type="gramEnd"/>
      <w:r>
        <w:rPr>
          <w:rFonts w:ascii="Times New Roman" w:hAnsi="Times New Roman"/>
          <w:sz w:val="20"/>
          <w:lang w:val="en-GB"/>
        </w:rPr>
        <w:t xml:space="preserve"> QMC configuration in </w:t>
      </w:r>
      <w:r w:rsidR="00B917C4">
        <w:rPr>
          <w:rFonts w:ascii="Times New Roman" w:hAnsi="Times New Roman"/>
          <w:sz w:val="20"/>
          <w:lang w:val="en-GB"/>
        </w:rPr>
        <w:t xml:space="preserve">the </w:t>
      </w:r>
      <w:r>
        <w:rPr>
          <w:rFonts w:ascii="Times New Roman" w:hAnsi="Times New Roman"/>
          <w:sz w:val="20"/>
          <w:lang w:val="en-GB"/>
        </w:rPr>
        <w:t>SN</w:t>
      </w:r>
      <w:r w:rsidR="00B917C4">
        <w:rPr>
          <w:rFonts w:ascii="Times New Roman" w:hAnsi="Times New Roman"/>
          <w:sz w:val="20"/>
          <w:lang w:val="en-GB"/>
        </w:rPr>
        <w:t>, support should be analy</w:t>
      </w:r>
      <w:r w:rsidR="005B4094">
        <w:rPr>
          <w:rFonts w:ascii="Times New Roman" w:hAnsi="Times New Roman"/>
          <w:sz w:val="20"/>
          <w:lang w:val="en-GB"/>
        </w:rPr>
        <w:t>s</w:t>
      </w:r>
      <w:r w:rsidR="00B917C4">
        <w:rPr>
          <w:rFonts w:ascii="Times New Roman" w:hAnsi="Times New Roman"/>
          <w:sz w:val="20"/>
          <w:lang w:val="en-GB"/>
        </w:rPr>
        <w:t>ed for the following procedures:</w:t>
      </w:r>
    </w:p>
    <w:p w:rsidR="00B917C4" w:rsidP="00B917C4" w:rsidRDefault="00B917C4" w14:paraId="399E4DDA" w14:textId="2EB0F379">
      <w:pPr>
        <w:pStyle w:val="00BodyText"/>
        <w:numPr>
          <w:ilvl w:val="0"/>
          <w:numId w:val="12"/>
        </w:numPr>
        <w:spacing w:after="0"/>
        <w:rPr>
          <w:rFonts w:ascii="Times New Roman" w:hAnsi="Times New Roman"/>
          <w:sz w:val="20"/>
          <w:lang w:val="en-GB"/>
        </w:rPr>
      </w:pPr>
      <w:r>
        <w:rPr>
          <w:rFonts w:ascii="Times New Roman" w:hAnsi="Times New Roman"/>
          <w:sz w:val="20"/>
          <w:lang w:val="en-GB"/>
        </w:rPr>
        <w:t>SN addition</w:t>
      </w:r>
    </w:p>
    <w:p w:rsidR="00B917C4" w:rsidP="00B917C4" w:rsidRDefault="00B917C4" w14:paraId="390865A6" w14:textId="0776E4A1">
      <w:pPr>
        <w:pStyle w:val="00BodyText"/>
        <w:numPr>
          <w:ilvl w:val="0"/>
          <w:numId w:val="12"/>
        </w:numPr>
        <w:spacing w:after="0"/>
        <w:rPr>
          <w:rFonts w:ascii="Times New Roman" w:hAnsi="Times New Roman"/>
          <w:sz w:val="20"/>
          <w:lang w:val="en-GB"/>
        </w:rPr>
      </w:pPr>
      <w:r>
        <w:rPr>
          <w:rFonts w:ascii="Times New Roman" w:hAnsi="Times New Roman"/>
          <w:sz w:val="20"/>
          <w:lang w:val="en-GB"/>
        </w:rPr>
        <w:t>SN initiated SN modification</w:t>
      </w:r>
    </w:p>
    <w:p w:rsidR="007D5085" w:rsidP="00CD4C7B" w:rsidRDefault="007D5085" w14:paraId="00CFE3E6" w14:textId="77777777">
      <w:pPr>
        <w:pStyle w:val="00BodyText"/>
        <w:spacing w:after="0"/>
        <w:rPr>
          <w:rFonts w:ascii="Times New Roman" w:hAnsi="Times New Roman"/>
          <w:sz w:val="20"/>
          <w:lang w:val="en-GB"/>
        </w:rPr>
      </w:pPr>
    </w:p>
    <w:p w:rsidR="007D5085" w:rsidP="00CD4C7B" w:rsidRDefault="00B917C4" w14:paraId="77E40D3F" w14:textId="0623831E">
      <w:pPr>
        <w:pStyle w:val="00BodyText"/>
        <w:spacing w:after="0"/>
        <w:rPr>
          <w:rFonts w:ascii="Times New Roman" w:hAnsi="Times New Roman"/>
          <w:sz w:val="20"/>
          <w:lang w:val="en-GB"/>
        </w:rPr>
      </w:pPr>
      <w:r>
        <w:rPr>
          <w:rFonts w:ascii="Times New Roman" w:hAnsi="Times New Roman"/>
          <w:sz w:val="20"/>
          <w:lang w:val="en-GB"/>
        </w:rPr>
        <w:t xml:space="preserve">Support in SN addition would ensure the </w:t>
      </w:r>
      <w:proofErr w:type="gramStart"/>
      <w:r>
        <w:rPr>
          <w:rFonts w:ascii="Times New Roman" w:hAnsi="Times New Roman"/>
          <w:sz w:val="20"/>
          <w:lang w:val="en-GB"/>
        </w:rPr>
        <w:t>m-based</w:t>
      </w:r>
      <w:proofErr w:type="gramEnd"/>
      <w:r>
        <w:rPr>
          <w:rFonts w:ascii="Times New Roman" w:hAnsi="Times New Roman"/>
          <w:sz w:val="20"/>
          <w:lang w:val="en-GB"/>
        </w:rPr>
        <w:t xml:space="preserve"> QMC configuration in SN is conveyed to the UE at the same time that DC is established. However, considering the significant volume of data that is potentially associated with QMC configurations, </w:t>
      </w:r>
      <w:proofErr w:type="gramStart"/>
      <w:r>
        <w:rPr>
          <w:rFonts w:ascii="Times New Roman" w:hAnsi="Times New Roman"/>
          <w:sz w:val="20"/>
          <w:lang w:val="en-GB"/>
        </w:rPr>
        <w:t>i.e.</w:t>
      </w:r>
      <w:proofErr w:type="gramEnd"/>
      <w:r>
        <w:rPr>
          <w:rFonts w:ascii="Times New Roman" w:hAnsi="Times New Roman"/>
          <w:sz w:val="20"/>
          <w:lang w:val="en-GB"/>
        </w:rPr>
        <w:t xml:space="preserve"> up to 16 instances of the </w:t>
      </w:r>
      <w:r w:rsidRPr="00510974">
        <w:rPr>
          <w:rFonts w:ascii="Times New Roman" w:hAnsi="Times New Roman"/>
          <w:i/>
          <w:iCs/>
          <w:sz w:val="20"/>
          <w:lang w:val="en-GB"/>
        </w:rPr>
        <w:t>measConfigAppLayerContainer</w:t>
      </w:r>
      <w:r>
        <w:rPr>
          <w:rFonts w:ascii="Times New Roman" w:hAnsi="Times New Roman"/>
          <w:sz w:val="20"/>
          <w:lang w:val="en-GB"/>
        </w:rPr>
        <w:t xml:space="preserve"> IE can be conveyed, each containing up to 8000 bytes leading to a max total of 128 kB, </w:t>
      </w:r>
      <w:r w:rsidR="005B4094">
        <w:rPr>
          <w:rFonts w:ascii="Times New Roman" w:hAnsi="Times New Roman"/>
          <w:sz w:val="20"/>
          <w:lang w:val="en-GB"/>
        </w:rPr>
        <w:t xml:space="preserve">we don't believe QMC configuration should be mandated when SN addition is triggered for radio reasons (mobility). In </w:t>
      </w:r>
      <w:r w:rsidR="000411BB">
        <w:rPr>
          <w:rFonts w:ascii="Times New Roman" w:hAnsi="Times New Roman"/>
          <w:sz w:val="20"/>
          <w:lang w:val="en-GB"/>
        </w:rPr>
        <w:t xml:space="preserve">this </w:t>
      </w:r>
      <w:r w:rsidR="005B4094">
        <w:rPr>
          <w:rFonts w:ascii="Times New Roman" w:hAnsi="Times New Roman"/>
          <w:sz w:val="20"/>
          <w:lang w:val="en-GB"/>
        </w:rPr>
        <w:t xml:space="preserve">case, the MN should therefore get the possibility to provide the configuration at a later point in time to the UE, or the configuration would be sent by the SN via SRB3, depending on RAN2's decisions. </w:t>
      </w:r>
      <w:r w:rsidR="000411BB">
        <w:rPr>
          <w:rFonts w:ascii="Times New Roman" w:hAnsi="Times New Roman"/>
          <w:sz w:val="20"/>
          <w:lang w:val="en-GB"/>
        </w:rPr>
        <w:t xml:space="preserve">However, use of the SN addition procedure could still be considered when triggered for service reason, </w:t>
      </w:r>
      <w:proofErr w:type="gramStart"/>
      <w:r w:rsidR="000411BB">
        <w:rPr>
          <w:rFonts w:ascii="Times New Roman" w:hAnsi="Times New Roman"/>
          <w:sz w:val="20"/>
          <w:lang w:val="en-GB"/>
        </w:rPr>
        <w:t>i.e.</w:t>
      </w:r>
      <w:proofErr w:type="gramEnd"/>
      <w:r w:rsidR="000411BB">
        <w:rPr>
          <w:rFonts w:ascii="Times New Roman" w:hAnsi="Times New Roman"/>
          <w:sz w:val="20"/>
          <w:lang w:val="en-GB"/>
        </w:rPr>
        <w:t xml:space="preserve"> for a newly requested PDU session or QoS flow.</w:t>
      </w:r>
    </w:p>
    <w:p w:rsidR="005B4094" w:rsidP="00CD4C7B" w:rsidRDefault="005B4094" w14:paraId="1C8D5AF4" w14:textId="3A45BA04">
      <w:pPr>
        <w:pStyle w:val="00BodyText"/>
        <w:spacing w:after="0"/>
        <w:rPr>
          <w:rFonts w:ascii="Times New Roman" w:hAnsi="Times New Roman"/>
          <w:sz w:val="20"/>
          <w:lang w:val="en-GB"/>
        </w:rPr>
      </w:pPr>
    </w:p>
    <w:p w:rsidR="005B4094" w:rsidP="00CD4C7B" w:rsidRDefault="005B4094" w14:paraId="1FFE1002" w14:textId="7232901F">
      <w:pPr>
        <w:pStyle w:val="00BodyText"/>
        <w:spacing w:after="0"/>
        <w:rPr>
          <w:rFonts w:ascii="Times New Roman" w:hAnsi="Times New Roman"/>
          <w:sz w:val="20"/>
          <w:lang w:val="en-GB"/>
        </w:rPr>
      </w:pPr>
      <w:r>
        <w:rPr>
          <w:rFonts w:ascii="Times New Roman" w:hAnsi="Times New Roman"/>
          <w:sz w:val="20"/>
          <w:lang w:val="en-GB"/>
        </w:rPr>
        <w:t xml:space="preserve">Support of QMC configuration in the SN initiated SN modification procedure would come at a lower cost, but </w:t>
      </w:r>
      <w:r w:rsidR="000411BB">
        <w:rPr>
          <w:rFonts w:ascii="Times New Roman" w:hAnsi="Times New Roman"/>
          <w:sz w:val="20"/>
          <w:lang w:val="en-GB"/>
        </w:rPr>
        <w:t xml:space="preserve">could come with limitations </w:t>
      </w:r>
      <w:proofErr w:type="gramStart"/>
      <w:r>
        <w:rPr>
          <w:rFonts w:ascii="Times New Roman" w:hAnsi="Times New Roman"/>
          <w:sz w:val="20"/>
          <w:lang w:val="en-GB"/>
        </w:rPr>
        <w:t>e.g.</w:t>
      </w:r>
      <w:proofErr w:type="gramEnd"/>
      <w:r>
        <w:rPr>
          <w:rFonts w:ascii="Times New Roman" w:hAnsi="Times New Roman"/>
          <w:sz w:val="20"/>
          <w:lang w:val="en-GB"/>
        </w:rPr>
        <w:t xml:space="preserve"> for QoE report continuity in case of SN cell change.</w:t>
      </w:r>
      <w:r w:rsidR="000029F9">
        <w:rPr>
          <w:rFonts w:ascii="Times New Roman" w:hAnsi="Times New Roman"/>
          <w:sz w:val="20"/>
          <w:lang w:val="en-GB"/>
        </w:rPr>
        <w:t xml:space="preserve"> Such impact still comes on top of complexity relative to network coordination of </w:t>
      </w:r>
      <w:proofErr w:type="gramStart"/>
      <w:r w:rsidR="000029F9">
        <w:rPr>
          <w:rFonts w:ascii="Times New Roman" w:hAnsi="Times New Roman"/>
          <w:sz w:val="20"/>
          <w:lang w:val="en-GB"/>
        </w:rPr>
        <w:t>m-based</w:t>
      </w:r>
      <w:proofErr w:type="gramEnd"/>
      <w:r w:rsidR="000029F9">
        <w:rPr>
          <w:rFonts w:ascii="Times New Roman" w:hAnsi="Times New Roman"/>
          <w:sz w:val="20"/>
          <w:lang w:val="en-GB"/>
        </w:rPr>
        <w:t xml:space="preserve"> QMC configurations as per observation 4.</w:t>
      </w:r>
    </w:p>
    <w:p w:rsidR="005B4094" w:rsidP="00CD4C7B" w:rsidRDefault="005B4094" w14:paraId="4AA97C0E" w14:textId="63090777">
      <w:pPr>
        <w:pStyle w:val="00BodyText"/>
        <w:spacing w:after="0"/>
        <w:rPr>
          <w:rFonts w:ascii="Times New Roman" w:hAnsi="Times New Roman"/>
          <w:sz w:val="20"/>
          <w:lang w:val="en-GB"/>
        </w:rPr>
      </w:pPr>
    </w:p>
    <w:p w:rsidRPr="000029F9" w:rsidR="005B4094" w:rsidP="00CD4C7B" w:rsidRDefault="000411BB" w14:paraId="6C704D06" w14:textId="35788FC8">
      <w:pPr>
        <w:pStyle w:val="00BodyText"/>
        <w:spacing w:after="0"/>
        <w:rPr>
          <w:rFonts w:ascii="Times New Roman" w:hAnsi="Times New Roman"/>
          <w:b/>
          <w:bCs/>
          <w:sz w:val="20"/>
          <w:lang w:val="en-GB"/>
        </w:rPr>
      </w:pPr>
      <w:r w:rsidRPr="000029F9">
        <w:rPr>
          <w:rFonts w:ascii="Times New Roman" w:hAnsi="Times New Roman"/>
          <w:b/>
          <w:bCs/>
          <w:sz w:val="20"/>
          <w:lang w:val="en-GB"/>
        </w:rPr>
        <w:t>Observation 5: QMC configuration support in SN addition procedure will be relatively complex, while support in the SN initiated SN modification procedure would come at a lower cost</w:t>
      </w:r>
      <w:r w:rsidRPr="000029F9" w:rsidR="000029F9">
        <w:rPr>
          <w:rFonts w:ascii="Times New Roman" w:hAnsi="Times New Roman"/>
          <w:b/>
          <w:bCs/>
          <w:sz w:val="20"/>
          <w:lang w:val="en-GB"/>
        </w:rPr>
        <w:t xml:space="preserve">, still coming on top of complexity relative to network coordination of </w:t>
      </w:r>
      <w:proofErr w:type="gramStart"/>
      <w:r w:rsidRPr="000029F9" w:rsidR="000029F9">
        <w:rPr>
          <w:rFonts w:ascii="Times New Roman" w:hAnsi="Times New Roman"/>
          <w:b/>
          <w:bCs/>
          <w:sz w:val="20"/>
          <w:lang w:val="en-GB"/>
        </w:rPr>
        <w:t>m-based</w:t>
      </w:r>
      <w:proofErr w:type="gramEnd"/>
      <w:r w:rsidRPr="000029F9" w:rsidR="000029F9">
        <w:rPr>
          <w:rFonts w:ascii="Times New Roman" w:hAnsi="Times New Roman"/>
          <w:b/>
          <w:bCs/>
          <w:sz w:val="20"/>
          <w:lang w:val="en-GB"/>
        </w:rPr>
        <w:t xml:space="preserve"> QMC configurations.</w:t>
      </w:r>
    </w:p>
    <w:p w:rsidR="000411BB" w:rsidP="00CD4C7B" w:rsidRDefault="000411BB" w14:paraId="2855B5F2" w14:textId="7B31D78F">
      <w:pPr>
        <w:pStyle w:val="00BodyText"/>
        <w:spacing w:after="0"/>
        <w:rPr>
          <w:rFonts w:ascii="Times New Roman" w:hAnsi="Times New Roman"/>
          <w:sz w:val="20"/>
          <w:lang w:val="en-GB"/>
        </w:rPr>
      </w:pPr>
    </w:p>
    <w:p w:rsidR="000411BB" w:rsidP="00CD4C7B" w:rsidRDefault="000029F9" w14:paraId="42277033" w14:textId="38048528">
      <w:pPr>
        <w:pStyle w:val="00BodyText"/>
        <w:spacing w:after="0"/>
        <w:rPr>
          <w:rFonts w:ascii="Times New Roman" w:hAnsi="Times New Roman"/>
          <w:sz w:val="20"/>
          <w:lang w:val="en-GB"/>
        </w:rPr>
      </w:pPr>
      <w:r>
        <w:rPr>
          <w:rFonts w:ascii="Times New Roman" w:hAnsi="Times New Roman"/>
          <w:sz w:val="20"/>
          <w:lang w:val="en-GB"/>
        </w:rPr>
        <w:t xml:space="preserve">Finally, we expect that </w:t>
      </w:r>
      <w:proofErr w:type="gramStart"/>
      <w:r>
        <w:rPr>
          <w:rFonts w:ascii="Times New Roman" w:hAnsi="Times New Roman"/>
          <w:sz w:val="20"/>
          <w:lang w:val="en-GB"/>
        </w:rPr>
        <w:t>m-based</w:t>
      </w:r>
      <w:proofErr w:type="gramEnd"/>
      <w:r>
        <w:rPr>
          <w:rFonts w:ascii="Times New Roman" w:hAnsi="Times New Roman"/>
          <w:sz w:val="20"/>
          <w:lang w:val="en-GB"/>
        </w:rPr>
        <w:t xml:space="preserve"> QMC configuration in the SN will lead to potential reconfiguration of the QoE session in the UE when DC starts or stops and in case of SN change. However as per SA4's decisions, the legacy UE application layer doesn't support such reconfigurations:</w:t>
      </w:r>
    </w:p>
    <w:p w:rsidRPr="00E75B5E" w:rsidR="00E75B5E" w:rsidP="00E75B5E" w:rsidRDefault="00E75B5E" w14:paraId="2166C5DD" w14:textId="604ECBA5">
      <w:pPr>
        <w:pStyle w:val="00BodyText"/>
        <w:numPr>
          <w:ilvl w:val="0"/>
          <w:numId w:val="13"/>
        </w:numPr>
        <w:spacing w:after="0"/>
        <w:rPr>
          <w:rFonts w:ascii="Times New Roman" w:hAnsi="Times New Roman"/>
          <w:sz w:val="20"/>
          <w:lang w:val="en-GB"/>
        </w:rPr>
      </w:pPr>
      <w:r w:rsidRPr="00E75B5E">
        <w:rPr>
          <w:rFonts w:ascii="Times New Roman" w:hAnsi="Times New Roman"/>
          <w:sz w:val="20"/>
          <w:lang w:val="en-GB"/>
        </w:rPr>
        <w:t xml:space="preserve">The QoE configuration shall only be evaluated by the client at the start of a QoE measurement and reporting session (“QoE session”) associated with a MTSI or streaming </w:t>
      </w:r>
      <w:proofErr w:type="gramStart"/>
      <w:r w:rsidRPr="00E75B5E">
        <w:rPr>
          <w:rFonts w:ascii="Times New Roman" w:hAnsi="Times New Roman"/>
          <w:sz w:val="20"/>
          <w:lang w:val="en-GB"/>
        </w:rPr>
        <w:t>session</w:t>
      </w:r>
      <w:r>
        <w:rPr>
          <w:rFonts w:ascii="Times New Roman" w:hAnsi="Times New Roman"/>
          <w:sz w:val="20"/>
          <w:lang w:val="en-GB"/>
        </w:rPr>
        <w:t>;</w:t>
      </w:r>
      <w:proofErr w:type="gramEnd"/>
    </w:p>
    <w:p w:rsidR="000029F9" w:rsidP="00E75B5E" w:rsidRDefault="00E75B5E" w14:paraId="2075300B" w14:textId="7EC18081">
      <w:pPr>
        <w:pStyle w:val="00BodyText"/>
        <w:numPr>
          <w:ilvl w:val="0"/>
          <w:numId w:val="13"/>
        </w:numPr>
        <w:spacing w:after="0"/>
        <w:rPr>
          <w:rFonts w:ascii="Times New Roman" w:hAnsi="Times New Roman"/>
          <w:sz w:val="20"/>
          <w:lang w:val="en-GB"/>
        </w:rPr>
      </w:pPr>
      <w:r w:rsidRPr="00E75B5E">
        <w:rPr>
          <w:rFonts w:ascii="Times New Roman" w:hAnsi="Times New Roman"/>
          <w:sz w:val="20"/>
          <w:lang w:val="en-GB"/>
        </w:rPr>
        <w:t>i.e., any changes to the QoE configuration shall only affect QoE sessions started after these configuration changes have been received.</w:t>
      </w:r>
    </w:p>
    <w:p w:rsidR="000029F9" w:rsidP="00CD4C7B" w:rsidRDefault="000029F9" w14:paraId="60B8FBBB" w14:textId="7351CDC9">
      <w:pPr>
        <w:pStyle w:val="00BodyText"/>
        <w:spacing w:after="0"/>
        <w:rPr>
          <w:rFonts w:ascii="Times New Roman" w:hAnsi="Times New Roman"/>
          <w:sz w:val="20"/>
          <w:lang w:val="en-GB"/>
        </w:rPr>
      </w:pPr>
    </w:p>
    <w:p w:rsidR="00E75B5E" w:rsidP="00CD4C7B" w:rsidRDefault="00E75B5E" w14:paraId="24509FF1" w14:textId="2ADEABCF">
      <w:pPr>
        <w:pStyle w:val="00BodyText"/>
        <w:spacing w:after="0"/>
        <w:rPr>
          <w:rFonts w:ascii="Times New Roman" w:hAnsi="Times New Roman"/>
          <w:sz w:val="20"/>
          <w:lang w:val="en-GB"/>
        </w:rPr>
      </w:pPr>
      <w:r>
        <w:rPr>
          <w:rFonts w:ascii="Times New Roman" w:hAnsi="Times New Roman"/>
          <w:sz w:val="20"/>
          <w:lang w:val="en-GB"/>
        </w:rPr>
        <w:t xml:space="preserve">SA4 turned the associated specification texts from indicative to normative ("shall" statement) in Rel-17 </w:t>
      </w:r>
      <w:r w:rsidR="00C67343">
        <w:rPr>
          <w:rFonts w:ascii="Times New Roman" w:hAnsi="Times New Roman"/>
          <w:sz w:val="20"/>
          <w:lang w:val="en-GB"/>
        </w:rPr>
        <w:t>(</w:t>
      </w:r>
      <w:r>
        <w:rPr>
          <w:rFonts w:ascii="Times New Roman" w:hAnsi="Times New Roman"/>
          <w:sz w:val="20"/>
          <w:lang w:val="en-GB"/>
        </w:rPr>
        <w:t>[1], [2]</w:t>
      </w:r>
      <w:r w:rsidR="00C67343">
        <w:rPr>
          <w:rFonts w:ascii="Times New Roman" w:hAnsi="Times New Roman"/>
          <w:sz w:val="20"/>
          <w:lang w:val="en-GB"/>
        </w:rPr>
        <w:t>)</w:t>
      </w:r>
      <w:r>
        <w:rPr>
          <w:rFonts w:ascii="Times New Roman" w:hAnsi="Times New Roman"/>
          <w:sz w:val="20"/>
          <w:lang w:val="en-GB"/>
        </w:rPr>
        <w:t>.</w:t>
      </w:r>
      <w:r w:rsidR="004B2376">
        <w:rPr>
          <w:rFonts w:ascii="Times New Roman" w:hAnsi="Times New Roman"/>
          <w:sz w:val="20"/>
          <w:lang w:val="en-GB"/>
        </w:rPr>
        <w:t xml:space="preserve"> The feasibility and associated complexity of introduction of dynamically reconfigurable QoE sessions would need to be analysed by SA4.</w:t>
      </w:r>
    </w:p>
    <w:p w:rsidR="004B2376" w:rsidP="00CD4C7B" w:rsidRDefault="004B2376" w14:paraId="3D7F89F2" w14:textId="60DBDE08">
      <w:pPr>
        <w:pStyle w:val="00BodyText"/>
        <w:spacing w:after="0"/>
        <w:rPr>
          <w:rFonts w:ascii="Times New Roman" w:hAnsi="Times New Roman"/>
          <w:sz w:val="20"/>
          <w:lang w:val="en-GB"/>
        </w:rPr>
      </w:pPr>
    </w:p>
    <w:p w:rsidRPr="004B2376" w:rsidR="004B2376" w:rsidP="00CD4C7B" w:rsidRDefault="004B2376" w14:paraId="6DE1BFEE" w14:textId="542432D0">
      <w:pPr>
        <w:pStyle w:val="00BodyText"/>
        <w:spacing w:after="0"/>
        <w:rPr>
          <w:rFonts w:ascii="Times New Roman" w:hAnsi="Times New Roman"/>
          <w:b/>
          <w:bCs/>
          <w:sz w:val="20"/>
          <w:lang w:val="en-GB"/>
        </w:rPr>
      </w:pPr>
      <w:r w:rsidRPr="004B2376">
        <w:rPr>
          <w:rFonts w:ascii="Times New Roman" w:hAnsi="Times New Roman"/>
          <w:b/>
          <w:bCs/>
          <w:sz w:val="20"/>
          <w:lang w:val="en-GB"/>
        </w:rPr>
        <w:t xml:space="preserve">Observation 6: </w:t>
      </w:r>
      <w:r>
        <w:rPr>
          <w:rFonts w:ascii="Times New Roman" w:hAnsi="Times New Roman"/>
          <w:b/>
          <w:bCs/>
          <w:sz w:val="20"/>
          <w:lang w:val="en-GB"/>
        </w:rPr>
        <w:t>M</w:t>
      </w:r>
      <w:r w:rsidRPr="004B2376">
        <w:rPr>
          <w:rFonts w:ascii="Times New Roman" w:hAnsi="Times New Roman"/>
          <w:b/>
          <w:bCs/>
          <w:sz w:val="20"/>
          <w:lang w:val="en-GB"/>
        </w:rPr>
        <w:t>-based QMC configuration in the SN will lead to potential reconfiguration of the QoE session in the UE when DC starts or stops and in case of SN change</w:t>
      </w:r>
      <w:r>
        <w:rPr>
          <w:rFonts w:ascii="Times New Roman" w:hAnsi="Times New Roman"/>
          <w:b/>
          <w:bCs/>
          <w:sz w:val="20"/>
          <w:lang w:val="en-GB"/>
        </w:rPr>
        <w:t>.</w:t>
      </w:r>
      <w:r w:rsidRPr="004B2376">
        <w:rPr>
          <w:rFonts w:ascii="Times New Roman" w:hAnsi="Times New Roman"/>
          <w:b/>
          <w:bCs/>
          <w:sz w:val="20"/>
          <w:lang w:val="en-GB"/>
        </w:rPr>
        <w:t xml:space="preserve"> The feasibility and associated complexity of introduction of dynamically reconfigurable QoE sessions would need to be analysed by SA4.</w:t>
      </w:r>
    </w:p>
    <w:p w:rsidR="00E75B5E" w:rsidP="00CD4C7B" w:rsidRDefault="00E75B5E" w14:paraId="675F811B" w14:textId="77777777">
      <w:pPr>
        <w:pStyle w:val="00BodyText"/>
        <w:spacing w:after="0"/>
        <w:rPr>
          <w:rFonts w:ascii="Times New Roman" w:hAnsi="Times New Roman"/>
          <w:sz w:val="20"/>
          <w:lang w:val="en-GB"/>
        </w:rPr>
      </w:pPr>
    </w:p>
    <w:p w:rsidR="000749C0" w:rsidP="00CD4C7B" w:rsidRDefault="000749C0" w14:paraId="7A987C26" w14:textId="77777777">
      <w:pPr>
        <w:pStyle w:val="00BodyText"/>
        <w:spacing w:after="0"/>
        <w:rPr>
          <w:rFonts w:ascii="Times New Roman" w:hAnsi="Times New Roman"/>
          <w:sz w:val="20"/>
          <w:lang w:val="en-GB"/>
        </w:rPr>
      </w:pPr>
    </w:p>
    <w:p w:rsidR="000749C0" w:rsidP="000749C0" w:rsidRDefault="000749C0" w14:paraId="11C55640" w14:textId="5C690A56">
      <w:pPr>
        <w:pStyle w:val="00BodyText"/>
        <w:spacing w:after="0"/>
        <w:jc w:val="center"/>
        <w:rPr>
          <w:rFonts w:ascii="Times New Roman" w:hAnsi="Times New Roman"/>
          <w:sz w:val="20"/>
          <w:lang w:val="en-GB"/>
        </w:rPr>
      </w:pPr>
      <w:r>
        <w:rPr>
          <w:rFonts w:ascii="Times New Roman" w:hAnsi="Times New Roman"/>
          <w:sz w:val="20"/>
          <w:lang w:val="en-GB"/>
        </w:rPr>
        <w:t>***</w:t>
      </w:r>
    </w:p>
    <w:p w:rsidR="000749C0" w:rsidP="00CD4C7B" w:rsidRDefault="000749C0" w14:paraId="11B461D6" w14:textId="11184ECF">
      <w:pPr>
        <w:pStyle w:val="00BodyText"/>
        <w:spacing w:after="0"/>
        <w:rPr>
          <w:rFonts w:ascii="Times New Roman" w:hAnsi="Times New Roman"/>
          <w:sz w:val="20"/>
          <w:lang w:val="en-GB"/>
        </w:rPr>
      </w:pPr>
      <w:r>
        <w:rPr>
          <w:rFonts w:ascii="Times New Roman" w:hAnsi="Times New Roman"/>
          <w:sz w:val="20"/>
          <w:lang w:val="en-GB"/>
        </w:rPr>
        <w:lastRenderedPageBreak/>
        <w:t xml:space="preserve">In summary we observe concerning support of </w:t>
      </w:r>
      <w:proofErr w:type="gramStart"/>
      <w:r>
        <w:rPr>
          <w:rFonts w:ascii="Times New Roman" w:hAnsi="Times New Roman"/>
          <w:sz w:val="20"/>
          <w:lang w:val="en-GB"/>
        </w:rPr>
        <w:t>m-based</w:t>
      </w:r>
      <w:proofErr w:type="gramEnd"/>
      <w:r>
        <w:rPr>
          <w:rFonts w:ascii="Times New Roman" w:hAnsi="Times New Roman"/>
          <w:sz w:val="20"/>
          <w:lang w:val="en-GB"/>
        </w:rPr>
        <w:t xml:space="preserve"> QMC configuration in SN:</w:t>
      </w:r>
    </w:p>
    <w:p w:rsidR="000749C0" w:rsidP="00CD4C7B" w:rsidRDefault="000749C0" w14:paraId="378A19EE" w14:textId="77777777">
      <w:pPr>
        <w:pStyle w:val="00BodyText"/>
        <w:spacing w:after="0"/>
        <w:rPr>
          <w:rFonts w:ascii="Times New Roman" w:hAnsi="Times New Roman"/>
          <w:sz w:val="20"/>
          <w:lang w:val="en-GB"/>
        </w:rPr>
      </w:pPr>
    </w:p>
    <w:p w:rsidRPr="000749C0" w:rsidR="000749C0" w:rsidP="000749C0" w:rsidRDefault="000749C0" w14:paraId="6DF1B6AD" w14:textId="5183A3E1">
      <w:pPr>
        <w:pStyle w:val="00BodyText"/>
        <w:numPr>
          <w:ilvl w:val="0"/>
          <w:numId w:val="14"/>
        </w:numPr>
        <w:spacing w:after="0"/>
        <w:rPr>
          <w:rFonts w:ascii="Times New Roman" w:hAnsi="Times New Roman"/>
          <w:b/>
          <w:bCs/>
          <w:sz w:val="20"/>
          <w:lang w:val="en-GB"/>
        </w:rPr>
      </w:pPr>
      <w:r w:rsidRPr="000749C0">
        <w:rPr>
          <w:rFonts w:ascii="Times New Roman" w:hAnsi="Times New Roman"/>
          <w:b/>
          <w:bCs/>
          <w:sz w:val="20"/>
          <w:lang w:val="en-GB"/>
        </w:rPr>
        <w:t xml:space="preserve">absence or low level of </w:t>
      </w:r>
      <w:proofErr w:type="gramStart"/>
      <w:r w:rsidRPr="000749C0">
        <w:rPr>
          <w:rFonts w:ascii="Times New Roman" w:hAnsi="Times New Roman"/>
          <w:b/>
          <w:bCs/>
          <w:sz w:val="20"/>
          <w:lang w:val="en-GB"/>
        </w:rPr>
        <w:t>benefit;</w:t>
      </w:r>
      <w:proofErr w:type="gramEnd"/>
    </w:p>
    <w:p w:rsidRPr="000749C0" w:rsidR="000749C0" w:rsidP="000749C0" w:rsidRDefault="000749C0" w14:paraId="4232D2D8" w14:textId="4DDADCDA">
      <w:pPr>
        <w:pStyle w:val="00BodyText"/>
        <w:numPr>
          <w:ilvl w:val="0"/>
          <w:numId w:val="14"/>
        </w:numPr>
        <w:spacing w:after="0"/>
        <w:rPr>
          <w:rFonts w:ascii="Times New Roman" w:hAnsi="Times New Roman"/>
          <w:b/>
          <w:bCs/>
          <w:sz w:val="20"/>
          <w:lang w:val="en-GB"/>
        </w:rPr>
      </w:pPr>
      <w:r w:rsidRPr="000749C0">
        <w:rPr>
          <w:rFonts w:ascii="Times New Roman" w:hAnsi="Times New Roman"/>
          <w:b/>
          <w:bCs/>
          <w:sz w:val="20"/>
          <w:lang w:val="en-GB"/>
        </w:rPr>
        <w:t xml:space="preserve">high cost of network coordination function for selection or merging of </w:t>
      </w:r>
      <w:proofErr w:type="gramStart"/>
      <w:r w:rsidRPr="000749C0">
        <w:rPr>
          <w:rFonts w:ascii="Times New Roman" w:hAnsi="Times New Roman"/>
          <w:b/>
          <w:bCs/>
          <w:sz w:val="20"/>
          <w:lang w:val="en-GB"/>
        </w:rPr>
        <w:t>m-based</w:t>
      </w:r>
      <w:proofErr w:type="gramEnd"/>
      <w:r w:rsidRPr="000749C0">
        <w:rPr>
          <w:rFonts w:ascii="Times New Roman" w:hAnsi="Times New Roman"/>
          <w:b/>
          <w:bCs/>
          <w:sz w:val="20"/>
          <w:lang w:val="en-GB"/>
        </w:rPr>
        <w:t xml:space="preserve"> QMC configurations in the SN;</w:t>
      </w:r>
    </w:p>
    <w:p w:rsidRPr="000749C0" w:rsidR="000749C0" w:rsidP="000749C0" w:rsidRDefault="000749C0" w14:paraId="2292C724" w14:textId="2D3675D3">
      <w:pPr>
        <w:pStyle w:val="00BodyText"/>
        <w:numPr>
          <w:ilvl w:val="0"/>
          <w:numId w:val="14"/>
        </w:numPr>
        <w:spacing w:after="0"/>
        <w:rPr>
          <w:b/>
          <w:bCs/>
        </w:rPr>
      </w:pPr>
      <w:r w:rsidRPr="000749C0">
        <w:rPr>
          <w:rFonts w:ascii="Times New Roman" w:hAnsi="Times New Roman"/>
          <w:b/>
          <w:bCs/>
          <w:sz w:val="20"/>
          <w:lang w:val="en-GB"/>
        </w:rPr>
        <w:t xml:space="preserve">high cost from signalling point of view for support via SN addition, lower cost for support via SN initiated SN </w:t>
      </w:r>
      <w:proofErr w:type="gramStart"/>
      <w:r w:rsidRPr="000749C0">
        <w:rPr>
          <w:rFonts w:ascii="Times New Roman" w:hAnsi="Times New Roman"/>
          <w:b/>
          <w:bCs/>
          <w:sz w:val="20"/>
          <w:lang w:val="en-GB"/>
        </w:rPr>
        <w:t>modification;</w:t>
      </w:r>
      <w:proofErr w:type="gramEnd"/>
      <w:r w:rsidRPr="000749C0">
        <w:rPr>
          <w:b/>
          <w:bCs/>
        </w:rPr>
        <w:t xml:space="preserve"> </w:t>
      </w:r>
    </w:p>
    <w:p w:rsidRPr="000749C0" w:rsidR="000749C0" w:rsidP="000749C0" w:rsidRDefault="000749C0" w14:paraId="60577F32" w14:textId="74E8D07A">
      <w:pPr>
        <w:pStyle w:val="00BodyText"/>
        <w:numPr>
          <w:ilvl w:val="0"/>
          <w:numId w:val="14"/>
        </w:numPr>
        <w:spacing w:after="0"/>
        <w:rPr>
          <w:rFonts w:ascii="Times New Roman" w:hAnsi="Times New Roman"/>
          <w:b/>
          <w:bCs/>
          <w:sz w:val="20"/>
          <w:lang w:val="en-GB"/>
        </w:rPr>
      </w:pPr>
      <w:r w:rsidRPr="000749C0">
        <w:rPr>
          <w:rFonts w:ascii="Times New Roman" w:hAnsi="Times New Roman"/>
          <w:b/>
          <w:bCs/>
          <w:sz w:val="20"/>
          <w:lang w:val="en-GB"/>
        </w:rPr>
        <w:t>feasibility and associated complexity of introduction of dynamically reconfigurable QoE sessions would need to be analysed by SA4</w:t>
      </w:r>
    </w:p>
    <w:p w:rsidR="000749C0" w:rsidP="00CD4C7B" w:rsidRDefault="000749C0" w14:paraId="54F1A89B" w14:textId="77777777">
      <w:pPr>
        <w:pStyle w:val="00BodyText"/>
        <w:spacing w:after="0"/>
        <w:rPr>
          <w:rFonts w:ascii="Times New Roman" w:hAnsi="Times New Roman"/>
          <w:sz w:val="20"/>
          <w:lang w:val="en-GB"/>
        </w:rPr>
      </w:pPr>
    </w:p>
    <w:p w:rsidR="00CD4C7B" w:rsidP="00CD4C7B" w:rsidRDefault="007D5085" w14:paraId="05AB05FA" w14:textId="1B4C82F4">
      <w:pPr>
        <w:pStyle w:val="00BodyText"/>
        <w:spacing w:after="0"/>
        <w:rPr>
          <w:rFonts w:ascii="Times New Roman" w:hAnsi="Times New Roman"/>
          <w:sz w:val="20"/>
          <w:lang w:val="en-GB"/>
        </w:rPr>
      </w:pPr>
      <w:r>
        <w:rPr>
          <w:rFonts w:ascii="Times New Roman" w:hAnsi="Times New Roman"/>
          <w:sz w:val="20"/>
          <w:lang w:val="en-GB"/>
        </w:rPr>
        <w:t xml:space="preserve">Taking </w:t>
      </w:r>
      <w:r w:rsidR="000749C0">
        <w:rPr>
          <w:rFonts w:ascii="Times New Roman" w:hAnsi="Times New Roman"/>
          <w:sz w:val="20"/>
          <w:lang w:val="en-GB"/>
        </w:rPr>
        <w:t>this</w:t>
      </w:r>
      <w:r>
        <w:rPr>
          <w:rFonts w:ascii="Times New Roman" w:hAnsi="Times New Roman"/>
          <w:sz w:val="20"/>
          <w:lang w:val="en-GB"/>
        </w:rPr>
        <w:t xml:space="preserve"> </w:t>
      </w:r>
      <w:r w:rsidR="000749C0">
        <w:rPr>
          <w:rFonts w:ascii="Times New Roman" w:hAnsi="Times New Roman"/>
          <w:sz w:val="20"/>
          <w:lang w:val="en-GB"/>
        </w:rPr>
        <w:t xml:space="preserve">into </w:t>
      </w:r>
      <w:r>
        <w:rPr>
          <w:rFonts w:ascii="Times New Roman" w:hAnsi="Times New Roman"/>
          <w:sz w:val="20"/>
          <w:lang w:val="en-GB"/>
        </w:rPr>
        <w:t>account</w:t>
      </w:r>
      <w:r w:rsidR="000749C0">
        <w:rPr>
          <w:rFonts w:ascii="Times New Roman" w:hAnsi="Times New Roman"/>
          <w:sz w:val="20"/>
          <w:lang w:val="en-GB"/>
        </w:rPr>
        <w:t xml:space="preserve">, </w:t>
      </w:r>
      <w:r>
        <w:rPr>
          <w:rFonts w:ascii="Times New Roman" w:hAnsi="Times New Roman"/>
          <w:sz w:val="20"/>
          <w:lang w:val="en-GB"/>
        </w:rPr>
        <w:t xml:space="preserve">we believe that the Rel-18 </w:t>
      </w:r>
      <w:r w:rsidR="000749C0">
        <w:rPr>
          <w:rFonts w:ascii="Times New Roman" w:hAnsi="Times New Roman"/>
          <w:sz w:val="20"/>
          <w:lang w:val="en-GB"/>
        </w:rPr>
        <w:t xml:space="preserve">QMC solution for NR-DC </w:t>
      </w:r>
      <w:r>
        <w:rPr>
          <w:rFonts w:ascii="Times New Roman" w:hAnsi="Times New Roman"/>
          <w:sz w:val="20"/>
          <w:lang w:val="en-GB"/>
        </w:rPr>
        <w:t xml:space="preserve">shall focus on </w:t>
      </w:r>
      <w:r w:rsidR="000749C0">
        <w:rPr>
          <w:rFonts w:ascii="Times New Roman" w:hAnsi="Times New Roman"/>
          <w:sz w:val="20"/>
          <w:lang w:val="en-GB"/>
        </w:rPr>
        <w:t>m-based QMC configuration in the MN.</w:t>
      </w:r>
    </w:p>
    <w:p w:rsidR="000749C0" w:rsidP="00CD4C7B" w:rsidRDefault="000749C0" w14:paraId="61488130" w14:textId="35910846">
      <w:pPr>
        <w:pStyle w:val="00BodyText"/>
        <w:spacing w:after="0"/>
        <w:rPr>
          <w:rFonts w:ascii="Times New Roman" w:hAnsi="Times New Roman"/>
          <w:sz w:val="20"/>
          <w:lang w:val="en-GB"/>
        </w:rPr>
      </w:pPr>
    </w:p>
    <w:p w:rsidRPr="000749C0" w:rsidR="000749C0" w:rsidP="00CD4C7B" w:rsidRDefault="000749C0" w14:paraId="17F7263F" w14:textId="7CFD2459">
      <w:pPr>
        <w:pStyle w:val="00BodyText"/>
        <w:spacing w:after="0"/>
        <w:rPr>
          <w:rFonts w:ascii="Times New Roman" w:hAnsi="Times New Roman"/>
          <w:b/>
          <w:bCs/>
          <w:sz w:val="20"/>
          <w:lang w:val="en-GB"/>
        </w:rPr>
      </w:pPr>
      <w:r w:rsidRPr="000749C0">
        <w:rPr>
          <w:rFonts w:ascii="Times New Roman" w:hAnsi="Times New Roman"/>
          <w:b/>
          <w:bCs/>
          <w:sz w:val="20"/>
          <w:lang w:val="en-GB"/>
        </w:rPr>
        <w:t xml:space="preserve">Proposal 2: Focus on </w:t>
      </w:r>
      <w:proofErr w:type="gramStart"/>
      <w:r w:rsidRPr="000749C0">
        <w:rPr>
          <w:rFonts w:ascii="Times New Roman" w:hAnsi="Times New Roman"/>
          <w:b/>
          <w:bCs/>
          <w:sz w:val="20"/>
          <w:lang w:val="en-GB"/>
        </w:rPr>
        <w:t>m-based</w:t>
      </w:r>
      <w:proofErr w:type="gramEnd"/>
      <w:r w:rsidRPr="000749C0">
        <w:rPr>
          <w:rFonts w:ascii="Times New Roman" w:hAnsi="Times New Roman"/>
          <w:b/>
          <w:bCs/>
          <w:sz w:val="20"/>
          <w:lang w:val="en-GB"/>
        </w:rPr>
        <w:t xml:space="preserve"> QMC configuration in the MN.</w:t>
      </w:r>
    </w:p>
    <w:p w:rsidRPr="006E13D1" w:rsidR="00CD4C7B" w:rsidP="00CD4C7B" w:rsidRDefault="00972FD7" w14:paraId="0D110258" w14:textId="77777777">
      <w:pPr>
        <w:pStyle w:val="Heading1"/>
      </w:pPr>
      <w:r>
        <w:t>3</w:t>
      </w:r>
      <w:r w:rsidRPr="006E13D1" w:rsidR="00CD4C7B">
        <w:tab/>
      </w:r>
      <w:r>
        <w:t>Conclusion</w:t>
      </w:r>
    </w:p>
    <w:p w:rsidR="00CD4C7B" w:rsidP="00CD4C7B" w:rsidRDefault="00902403" w14:paraId="6093981F" w14:textId="641CADD6">
      <w:r>
        <w:t>We have made the following observations and proposals:</w:t>
      </w:r>
    </w:p>
    <w:p w:rsidRPr="00513309" w:rsidR="00F458EF" w:rsidP="00F458EF" w:rsidRDefault="00F458EF" w14:paraId="3DBFD6AA" w14:textId="77777777">
      <w:pPr>
        <w:pStyle w:val="00BodyText"/>
        <w:spacing w:after="0"/>
        <w:rPr>
          <w:rFonts w:ascii="Times New Roman" w:hAnsi="Times New Roman"/>
          <w:b/>
          <w:bCs/>
          <w:sz w:val="20"/>
          <w:lang w:val="en-GB"/>
        </w:rPr>
      </w:pPr>
      <w:r w:rsidRPr="00513309">
        <w:rPr>
          <w:rFonts w:ascii="Times New Roman" w:hAnsi="Times New Roman"/>
          <w:b/>
          <w:bCs/>
          <w:sz w:val="20"/>
          <w:lang w:val="en-GB"/>
        </w:rPr>
        <w:t xml:space="preserve">Proposal 1: RAN3 to </w:t>
      </w:r>
      <w:r>
        <w:rPr>
          <w:rFonts w:ascii="Times New Roman" w:hAnsi="Times New Roman"/>
          <w:b/>
          <w:bCs/>
          <w:sz w:val="20"/>
          <w:lang w:val="en-GB"/>
        </w:rPr>
        <w:t xml:space="preserve">continue </w:t>
      </w:r>
      <w:r w:rsidRPr="00513309">
        <w:rPr>
          <w:rFonts w:ascii="Times New Roman" w:hAnsi="Times New Roman"/>
          <w:b/>
          <w:bCs/>
          <w:sz w:val="20"/>
          <w:lang w:val="en-GB"/>
        </w:rPr>
        <w:t>analys</w:t>
      </w:r>
      <w:r>
        <w:rPr>
          <w:rFonts w:ascii="Times New Roman" w:hAnsi="Times New Roman"/>
          <w:b/>
          <w:bCs/>
          <w:sz w:val="20"/>
          <w:lang w:val="en-GB"/>
        </w:rPr>
        <w:t>ing</w:t>
      </w:r>
      <w:r w:rsidRPr="00513309">
        <w:rPr>
          <w:rFonts w:ascii="Times New Roman" w:hAnsi="Times New Roman"/>
          <w:b/>
          <w:bCs/>
          <w:sz w:val="20"/>
          <w:lang w:val="en-GB"/>
        </w:rPr>
        <w:t xml:space="preserve"> cost/benefit of </w:t>
      </w:r>
      <w:proofErr w:type="gramStart"/>
      <w:r w:rsidRPr="00513309">
        <w:rPr>
          <w:rFonts w:ascii="Times New Roman" w:hAnsi="Times New Roman"/>
          <w:b/>
          <w:bCs/>
          <w:sz w:val="20"/>
          <w:lang w:val="en-GB"/>
        </w:rPr>
        <w:t>m-based</w:t>
      </w:r>
      <w:proofErr w:type="gramEnd"/>
      <w:r w:rsidRPr="00513309">
        <w:rPr>
          <w:rFonts w:ascii="Times New Roman" w:hAnsi="Times New Roman"/>
          <w:b/>
          <w:bCs/>
          <w:sz w:val="20"/>
          <w:lang w:val="en-GB"/>
        </w:rPr>
        <w:t xml:space="preserve"> QMC configuration in the SN.</w:t>
      </w:r>
    </w:p>
    <w:p w:rsidR="001A3A0F" w:rsidP="00F458EF" w:rsidRDefault="001A3A0F" w14:paraId="2C1EA9F0" w14:textId="77777777">
      <w:pPr>
        <w:pStyle w:val="00BodyText"/>
        <w:spacing w:after="0"/>
        <w:rPr>
          <w:rFonts w:ascii="Times New Roman" w:hAnsi="Times New Roman"/>
          <w:b/>
          <w:bCs/>
          <w:sz w:val="20"/>
          <w:lang w:val="en-GB"/>
        </w:rPr>
      </w:pPr>
    </w:p>
    <w:p w:rsidR="00F458EF" w:rsidP="00F458EF" w:rsidRDefault="00F458EF" w14:paraId="5B5FD37C" w14:textId="4B5F8FDB">
      <w:pPr>
        <w:pStyle w:val="00BodyText"/>
        <w:spacing w:after="0"/>
        <w:rPr>
          <w:rFonts w:ascii="Times New Roman" w:hAnsi="Times New Roman"/>
          <w:b/>
          <w:bCs/>
          <w:sz w:val="20"/>
          <w:lang w:val="en-GB"/>
        </w:rPr>
      </w:pPr>
      <w:r w:rsidRPr="007B55C4">
        <w:rPr>
          <w:rFonts w:ascii="Times New Roman" w:hAnsi="Times New Roman"/>
          <w:b/>
          <w:bCs/>
          <w:sz w:val="20"/>
          <w:lang w:val="en-GB"/>
        </w:rPr>
        <w:t>Observation 1: Inter-operator DC scenario is not supported for MDT.</w:t>
      </w:r>
    </w:p>
    <w:p w:rsidR="001A3A0F" w:rsidP="00F458EF" w:rsidRDefault="001A3A0F" w14:paraId="1745EC20" w14:textId="77777777">
      <w:pPr>
        <w:pStyle w:val="00BodyText"/>
        <w:spacing w:after="0"/>
        <w:rPr>
          <w:rFonts w:ascii="Times New Roman" w:hAnsi="Times New Roman"/>
          <w:b/>
          <w:bCs/>
          <w:sz w:val="20"/>
          <w:lang w:val="en-GB"/>
        </w:rPr>
      </w:pPr>
    </w:p>
    <w:p w:rsidR="00F458EF" w:rsidP="00F458EF" w:rsidRDefault="00F458EF" w14:paraId="06411524" w14:textId="2F6A2CD0">
      <w:pPr>
        <w:pStyle w:val="00BodyText"/>
        <w:spacing w:after="0"/>
        <w:rPr>
          <w:rFonts w:ascii="Times New Roman" w:hAnsi="Times New Roman"/>
          <w:b/>
          <w:bCs/>
          <w:sz w:val="20"/>
          <w:lang w:val="en-GB"/>
        </w:rPr>
      </w:pPr>
      <w:r>
        <w:rPr>
          <w:rFonts w:ascii="Times New Roman" w:hAnsi="Times New Roman"/>
          <w:b/>
          <w:bCs/>
          <w:sz w:val="20"/>
          <w:lang w:val="en-GB"/>
        </w:rPr>
        <w:t xml:space="preserve">Observation 2: </w:t>
      </w:r>
      <w:r w:rsidRPr="007B55C4">
        <w:rPr>
          <w:rFonts w:ascii="Times New Roman" w:hAnsi="Times New Roman"/>
          <w:b/>
          <w:bCs/>
          <w:sz w:val="20"/>
          <w:lang w:val="en-GB"/>
        </w:rPr>
        <w:t xml:space="preserve">A solution based on </w:t>
      </w:r>
      <w:proofErr w:type="gramStart"/>
      <w:r w:rsidRPr="007B55C4">
        <w:rPr>
          <w:rFonts w:ascii="Times New Roman" w:hAnsi="Times New Roman"/>
          <w:b/>
          <w:bCs/>
          <w:sz w:val="20"/>
          <w:lang w:val="en-GB"/>
        </w:rPr>
        <w:t>m-based</w:t>
      </w:r>
      <w:proofErr w:type="gramEnd"/>
      <w:r w:rsidRPr="007B55C4">
        <w:rPr>
          <w:rFonts w:ascii="Times New Roman" w:hAnsi="Times New Roman"/>
          <w:b/>
          <w:bCs/>
          <w:sz w:val="20"/>
          <w:lang w:val="en-GB"/>
        </w:rPr>
        <w:t xml:space="preserve"> QMC configuration in MN can be considered as complete at least for MN terminated MCG bearers, SN terminated MCG bearers and MN terminated SCG bearers.</w:t>
      </w:r>
    </w:p>
    <w:p w:rsidR="001A3A0F" w:rsidP="001A3A0F" w:rsidRDefault="001A3A0F" w14:paraId="039038CD" w14:textId="77777777">
      <w:pPr>
        <w:pStyle w:val="00BodyText"/>
        <w:spacing w:after="0"/>
        <w:rPr>
          <w:rFonts w:ascii="Times New Roman" w:hAnsi="Times New Roman"/>
          <w:b/>
          <w:bCs/>
          <w:sz w:val="20"/>
          <w:lang w:val="en-GB"/>
        </w:rPr>
      </w:pPr>
    </w:p>
    <w:p w:rsidRPr="000740ED" w:rsidR="001A3A0F" w:rsidP="001A3A0F" w:rsidRDefault="001A3A0F" w14:paraId="6C720EB1" w14:textId="708042D1">
      <w:pPr>
        <w:pStyle w:val="00BodyText"/>
        <w:spacing w:after="0"/>
        <w:rPr>
          <w:rFonts w:ascii="Times New Roman" w:hAnsi="Times New Roman"/>
          <w:b/>
          <w:bCs/>
          <w:sz w:val="20"/>
          <w:lang w:val="en-GB"/>
        </w:rPr>
      </w:pPr>
      <w:r w:rsidRPr="000740ED">
        <w:rPr>
          <w:rFonts w:ascii="Times New Roman" w:hAnsi="Times New Roman"/>
          <w:b/>
          <w:bCs/>
          <w:sz w:val="20"/>
          <w:lang w:val="en-GB"/>
        </w:rPr>
        <w:t>Observation 3: The ultimate responsibility for the service provided lies with the MN, including for services that are handled via SN terminated SCG bearers.</w:t>
      </w:r>
    </w:p>
    <w:p w:rsidR="001A3A0F" w:rsidP="001A3A0F" w:rsidRDefault="001A3A0F" w14:paraId="78FFD7DC" w14:textId="77777777">
      <w:pPr>
        <w:pStyle w:val="00BodyText"/>
        <w:spacing w:after="0"/>
        <w:rPr>
          <w:rFonts w:ascii="Times New Roman" w:hAnsi="Times New Roman"/>
          <w:b/>
          <w:bCs/>
          <w:sz w:val="20"/>
          <w:lang w:val="en-GB"/>
        </w:rPr>
      </w:pPr>
    </w:p>
    <w:p w:rsidRPr="007D5085" w:rsidR="001A3A0F" w:rsidP="001A3A0F" w:rsidRDefault="001A3A0F" w14:paraId="719D8956" w14:textId="4EDFC11A">
      <w:pPr>
        <w:pStyle w:val="00BodyText"/>
        <w:spacing w:after="0"/>
        <w:rPr>
          <w:rFonts w:ascii="Times New Roman" w:hAnsi="Times New Roman"/>
          <w:b/>
          <w:bCs/>
          <w:sz w:val="20"/>
          <w:lang w:val="en-GB"/>
        </w:rPr>
      </w:pPr>
      <w:r w:rsidRPr="007D5085">
        <w:rPr>
          <w:rFonts w:ascii="Times New Roman" w:hAnsi="Times New Roman"/>
          <w:b/>
          <w:bCs/>
          <w:sz w:val="20"/>
          <w:lang w:val="en-GB"/>
        </w:rPr>
        <w:t xml:space="preserve">Observation 4: Enabling the network to choose between or </w:t>
      </w:r>
      <w:r>
        <w:rPr>
          <w:rFonts w:ascii="Times New Roman" w:hAnsi="Times New Roman"/>
          <w:b/>
          <w:bCs/>
          <w:sz w:val="20"/>
          <w:lang w:val="en-GB"/>
        </w:rPr>
        <w:t xml:space="preserve">merge </w:t>
      </w:r>
      <w:r w:rsidRPr="007D5085">
        <w:rPr>
          <w:rFonts w:ascii="Times New Roman" w:hAnsi="Times New Roman"/>
          <w:b/>
          <w:bCs/>
          <w:sz w:val="20"/>
          <w:lang w:val="en-GB"/>
        </w:rPr>
        <w:t xml:space="preserve">measConfigAppLayerContainers provided via OAM would require additional metainformation </w:t>
      </w:r>
      <w:r>
        <w:rPr>
          <w:rFonts w:ascii="Times New Roman" w:hAnsi="Times New Roman"/>
          <w:b/>
          <w:bCs/>
          <w:sz w:val="20"/>
          <w:lang w:val="en-GB"/>
        </w:rPr>
        <w:t xml:space="preserve">or XML decoding and encoding capabilities, </w:t>
      </w:r>
      <w:r w:rsidRPr="007D5085">
        <w:rPr>
          <w:rFonts w:ascii="Times New Roman" w:hAnsi="Times New Roman"/>
          <w:b/>
          <w:bCs/>
          <w:sz w:val="20"/>
          <w:lang w:val="en-GB"/>
        </w:rPr>
        <w:t>and hence high cost.</w:t>
      </w:r>
    </w:p>
    <w:p w:rsidR="001A3A0F" w:rsidP="001A3A0F" w:rsidRDefault="001A3A0F" w14:paraId="1996FFB8" w14:textId="77777777">
      <w:pPr>
        <w:pStyle w:val="00BodyText"/>
        <w:spacing w:after="0"/>
        <w:rPr>
          <w:rFonts w:ascii="Times New Roman" w:hAnsi="Times New Roman"/>
          <w:b/>
          <w:bCs/>
          <w:sz w:val="20"/>
          <w:lang w:val="en-GB"/>
        </w:rPr>
      </w:pPr>
    </w:p>
    <w:p w:rsidRPr="000029F9" w:rsidR="001A3A0F" w:rsidP="001A3A0F" w:rsidRDefault="001A3A0F" w14:paraId="1A9267F2" w14:textId="0A0915D3">
      <w:pPr>
        <w:pStyle w:val="00BodyText"/>
        <w:spacing w:after="0"/>
        <w:rPr>
          <w:rFonts w:ascii="Times New Roman" w:hAnsi="Times New Roman"/>
          <w:b/>
          <w:bCs/>
          <w:sz w:val="20"/>
          <w:lang w:val="en-GB"/>
        </w:rPr>
      </w:pPr>
      <w:r w:rsidRPr="000029F9">
        <w:rPr>
          <w:rFonts w:ascii="Times New Roman" w:hAnsi="Times New Roman"/>
          <w:b/>
          <w:bCs/>
          <w:sz w:val="20"/>
          <w:lang w:val="en-GB"/>
        </w:rPr>
        <w:t xml:space="preserve">Observation 5: QMC configuration support in SN addition procedure will be relatively complex, while support in the SN initiated SN modification procedure would come at a lower cost, still coming on top of complexity relative to network coordination of </w:t>
      </w:r>
      <w:proofErr w:type="gramStart"/>
      <w:r w:rsidRPr="000029F9">
        <w:rPr>
          <w:rFonts w:ascii="Times New Roman" w:hAnsi="Times New Roman"/>
          <w:b/>
          <w:bCs/>
          <w:sz w:val="20"/>
          <w:lang w:val="en-GB"/>
        </w:rPr>
        <w:t>m-based</w:t>
      </w:r>
      <w:proofErr w:type="gramEnd"/>
      <w:r w:rsidRPr="000029F9">
        <w:rPr>
          <w:rFonts w:ascii="Times New Roman" w:hAnsi="Times New Roman"/>
          <w:b/>
          <w:bCs/>
          <w:sz w:val="20"/>
          <w:lang w:val="en-GB"/>
        </w:rPr>
        <w:t xml:space="preserve"> QMC configurations.</w:t>
      </w:r>
    </w:p>
    <w:p w:rsidR="001A3A0F" w:rsidP="001A3A0F" w:rsidRDefault="001A3A0F" w14:paraId="47AD4C6A" w14:textId="77777777">
      <w:pPr>
        <w:pStyle w:val="00BodyText"/>
        <w:spacing w:after="0"/>
        <w:rPr>
          <w:rFonts w:ascii="Times New Roman" w:hAnsi="Times New Roman"/>
          <w:b/>
          <w:bCs/>
          <w:sz w:val="20"/>
          <w:lang w:val="en-GB"/>
        </w:rPr>
      </w:pPr>
    </w:p>
    <w:p w:rsidRPr="004B2376" w:rsidR="001A3A0F" w:rsidP="001A3A0F" w:rsidRDefault="001A3A0F" w14:paraId="239351A4" w14:textId="50DCF4EF">
      <w:pPr>
        <w:pStyle w:val="00BodyText"/>
        <w:spacing w:after="0"/>
        <w:rPr>
          <w:rFonts w:ascii="Times New Roman" w:hAnsi="Times New Roman"/>
          <w:b/>
          <w:bCs/>
          <w:sz w:val="20"/>
          <w:lang w:val="en-GB"/>
        </w:rPr>
      </w:pPr>
      <w:r w:rsidRPr="004B2376">
        <w:rPr>
          <w:rFonts w:ascii="Times New Roman" w:hAnsi="Times New Roman"/>
          <w:b/>
          <w:bCs/>
          <w:sz w:val="20"/>
          <w:lang w:val="en-GB"/>
        </w:rPr>
        <w:t xml:space="preserve">Observation 6: </w:t>
      </w:r>
      <w:r>
        <w:rPr>
          <w:rFonts w:ascii="Times New Roman" w:hAnsi="Times New Roman"/>
          <w:b/>
          <w:bCs/>
          <w:sz w:val="20"/>
          <w:lang w:val="en-GB"/>
        </w:rPr>
        <w:t>M</w:t>
      </w:r>
      <w:r w:rsidRPr="004B2376">
        <w:rPr>
          <w:rFonts w:ascii="Times New Roman" w:hAnsi="Times New Roman"/>
          <w:b/>
          <w:bCs/>
          <w:sz w:val="20"/>
          <w:lang w:val="en-GB"/>
        </w:rPr>
        <w:t>-based QMC configuration in the SN will lead to potential reconfiguration of the QoE session in the UE when DC starts or stops and in case of SN change</w:t>
      </w:r>
      <w:r>
        <w:rPr>
          <w:rFonts w:ascii="Times New Roman" w:hAnsi="Times New Roman"/>
          <w:b/>
          <w:bCs/>
          <w:sz w:val="20"/>
          <w:lang w:val="en-GB"/>
        </w:rPr>
        <w:t>.</w:t>
      </w:r>
      <w:r w:rsidRPr="004B2376">
        <w:rPr>
          <w:rFonts w:ascii="Times New Roman" w:hAnsi="Times New Roman"/>
          <w:b/>
          <w:bCs/>
          <w:sz w:val="20"/>
          <w:lang w:val="en-GB"/>
        </w:rPr>
        <w:t xml:space="preserve"> The feasibility and associated complexity of introduction of dynamically reconfigurable QoE sessions would need to be analysed by SA4.</w:t>
      </w:r>
    </w:p>
    <w:p w:rsidR="001A3A0F" w:rsidP="001A3A0F" w:rsidRDefault="001A3A0F" w14:paraId="269069A2" w14:textId="77777777">
      <w:pPr>
        <w:pStyle w:val="00BodyText"/>
        <w:spacing w:after="0"/>
        <w:rPr>
          <w:rFonts w:ascii="Times New Roman" w:hAnsi="Times New Roman"/>
          <w:b/>
          <w:bCs/>
          <w:sz w:val="20"/>
          <w:lang w:val="en-GB"/>
        </w:rPr>
      </w:pPr>
    </w:p>
    <w:p w:rsidRPr="006E13D1" w:rsidR="00CD4C7B" w:rsidP="001A3A0F" w:rsidRDefault="001A3A0F" w14:paraId="1DD4FB92" w14:textId="0D312ED7">
      <w:pPr>
        <w:pStyle w:val="00BodyText"/>
        <w:spacing w:after="0"/>
      </w:pPr>
      <w:r w:rsidRPr="000749C0">
        <w:rPr>
          <w:rFonts w:ascii="Times New Roman" w:hAnsi="Times New Roman"/>
          <w:b/>
          <w:bCs/>
          <w:sz w:val="20"/>
          <w:lang w:val="en-GB"/>
        </w:rPr>
        <w:t xml:space="preserve">Proposal 2: Focus on </w:t>
      </w:r>
      <w:proofErr w:type="gramStart"/>
      <w:r w:rsidRPr="000749C0">
        <w:rPr>
          <w:rFonts w:ascii="Times New Roman" w:hAnsi="Times New Roman"/>
          <w:b/>
          <w:bCs/>
          <w:sz w:val="20"/>
          <w:lang w:val="en-GB"/>
        </w:rPr>
        <w:t>m-based</w:t>
      </w:r>
      <w:proofErr w:type="gramEnd"/>
      <w:r w:rsidRPr="000749C0">
        <w:rPr>
          <w:rFonts w:ascii="Times New Roman" w:hAnsi="Times New Roman"/>
          <w:b/>
          <w:bCs/>
          <w:sz w:val="20"/>
          <w:lang w:val="en-GB"/>
        </w:rPr>
        <w:t xml:space="preserve"> QMC configuration in the MN.</w:t>
      </w:r>
    </w:p>
    <w:p w:rsidRPr="006E13D1" w:rsidR="00114A9B" w:rsidP="00114A9B" w:rsidRDefault="00114A9B" w14:paraId="7CEAE590" w14:textId="77777777">
      <w:pPr>
        <w:pStyle w:val="Heading1"/>
      </w:pPr>
      <w:r w:rsidRPr="006E13D1">
        <w:t>References</w:t>
      </w:r>
    </w:p>
    <w:p w:rsidR="00114A9B" w:rsidP="00114A9B" w:rsidRDefault="00114A9B" w14:paraId="77FDFC07" w14:textId="77777777">
      <w:pPr>
        <w:overflowPunct w:val="0"/>
        <w:autoSpaceDE w:val="0"/>
        <w:autoSpaceDN w:val="0"/>
        <w:adjustRightInd w:val="0"/>
        <w:ind w:left="567" w:hanging="567"/>
        <w:textAlignment w:val="baseline"/>
        <w:rPr>
          <w:lang w:val="en-US"/>
        </w:rPr>
      </w:pPr>
      <w:bookmarkStart w:name="_Ref75086397" w:id="2"/>
      <w:r>
        <w:t>[1]</w:t>
      </w:r>
      <w:r>
        <w:tab/>
      </w:r>
      <w:r>
        <w:tab/>
      </w:r>
      <w:r w:rsidRPr="00114A9B">
        <w:rPr>
          <w:lang w:val="en-US"/>
        </w:rPr>
        <w:t>TS 26.114 CR#0525r1</w:t>
      </w:r>
    </w:p>
    <w:p w:rsidR="00114A9B" w:rsidP="00114A9B" w:rsidRDefault="00114A9B" w14:paraId="1DD2E043" w14:textId="5CAE167B">
      <w:pPr>
        <w:overflowPunct w:val="0"/>
        <w:autoSpaceDE w:val="0"/>
        <w:autoSpaceDN w:val="0"/>
        <w:adjustRightInd w:val="0"/>
        <w:ind w:left="567" w:hanging="567"/>
        <w:textAlignment w:val="baseline"/>
        <w:rPr>
          <w:lang w:val="en-US"/>
        </w:rPr>
      </w:pPr>
      <w:r>
        <w:t>[2]</w:t>
      </w:r>
      <w:r>
        <w:tab/>
      </w:r>
      <w:r>
        <w:tab/>
      </w:r>
      <w:r w:rsidRPr="00114A9B">
        <w:rPr>
          <w:lang w:val="en-US"/>
        </w:rPr>
        <w:t>TS 26.247 CR#0175</w:t>
      </w:r>
    </w:p>
    <w:bookmarkEnd w:id="2"/>
    <w:p w:rsidR="00CD4C7B" w:rsidP="00CD4C7B" w:rsidRDefault="00CD4C7B" w14:paraId="0EC3E131" w14:textId="77777777"/>
    <w:p w:rsidRPr="00CD4C7B" w:rsidR="00080512" w:rsidP="00CD4C7B" w:rsidRDefault="00080512" w14:paraId="0BA2BD6A" w14:textId="77777777"/>
    <w:sectPr w:rsidRPr="00CD4C7B"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13EC" w:rsidRDefault="00DB13EC" w14:paraId="64580420" w14:textId="77777777">
      <w:r>
        <w:separator/>
      </w:r>
    </w:p>
  </w:endnote>
  <w:endnote w:type="continuationSeparator" w:id="0">
    <w:p w:rsidR="00DB13EC" w:rsidRDefault="00DB13EC" w14:paraId="50456E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13EC" w:rsidRDefault="00DB13EC" w14:paraId="00F80DD9" w14:textId="77777777">
      <w:r>
        <w:separator/>
      </w:r>
    </w:p>
  </w:footnote>
  <w:footnote w:type="continuationSeparator" w:id="0">
    <w:p w:rsidR="00DB13EC" w:rsidRDefault="00DB13EC" w14:paraId="481196CB"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C5C56"/>
    <w:multiLevelType w:val="hybridMultilevel"/>
    <w:tmpl w:val="51FEE122"/>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14CF0E3C"/>
    <w:multiLevelType w:val="hybridMultilevel"/>
    <w:tmpl w:val="79C88BF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151A4D63"/>
    <w:multiLevelType w:val="hybridMultilevel"/>
    <w:tmpl w:val="6FE8A3A8"/>
    <w:lvl w:ilvl="0" w:tplc="DD6C063C">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6F146C1"/>
    <w:multiLevelType w:val="hybridMultilevel"/>
    <w:tmpl w:val="4410A49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0809"/>
    <w:multiLevelType w:val="hybridMultilevel"/>
    <w:tmpl w:val="02C80DA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3C915A14"/>
    <w:multiLevelType w:val="hybridMultilevel"/>
    <w:tmpl w:val="F446A1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4DB42604"/>
    <w:multiLevelType w:val="hybridMultilevel"/>
    <w:tmpl w:val="679C2AA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647498A7"/>
    <w:multiLevelType w:val="singleLevel"/>
    <w:tmpl w:val="647498A7"/>
    <w:lvl w:ilvl="0">
      <w:start w:val="1"/>
      <w:numFmt w:val="decimal"/>
      <w:suff w:val="space"/>
      <w:lvlText w:val="(%1)"/>
      <w:lvlJc w:val="left"/>
    </w:lvl>
  </w:abstractNum>
  <w:abstractNum w:abstractNumId="11" w15:restartNumberingAfterBreak="0">
    <w:nsid w:val="6F0853CC"/>
    <w:multiLevelType w:val="hybridMultilevel"/>
    <w:tmpl w:val="1F24F9E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72BB4A0F"/>
    <w:multiLevelType w:val="multilevel"/>
    <w:tmpl w:val="D46E2BD6"/>
    <w:lvl w:ilvl="0">
      <w:start w:val="11"/>
      <w:numFmt w:val="bullet"/>
      <w:lvlText w:val="-"/>
      <w:lvlJc w:val="left"/>
      <w:pPr>
        <w:ind w:left="360" w:hanging="360"/>
      </w:pPr>
      <w:rPr>
        <w:rFonts w:hint="default" w:ascii="Calibri" w:hAnsi="Calibri" w:eastAsia="MS Mincho" w:cs="Calibri"/>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6"/>
  </w:num>
  <w:num w:numId="5">
    <w:abstractNumId w:val="10"/>
  </w:num>
  <w:num w:numId="6">
    <w:abstractNumId w:val="11"/>
  </w:num>
  <w:num w:numId="7">
    <w:abstractNumId w:val="4"/>
  </w:num>
  <w:num w:numId="8">
    <w:abstractNumId w:val="2"/>
  </w:num>
  <w:num w:numId="9">
    <w:abstractNumId w:val="12"/>
  </w:num>
  <w:num w:numId="10">
    <w:abstractNumId w:val="7"/>
  </w:num>
  <w:num w:numId="11">
    <w:abstractNumId w:val="5"/>
  </w:num>
  <w:num w:numId="12">
    <w:abstractNumId w:val="3"/>
  </w:num>
  <w:num w:numId="13">
    <w:abstractNumId w:val="8"/>
  </w:num>
  <w:num w:numId="14">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29F9"/>
    <w:rsid w:val="00004CE5"/>
    <w:rsid w:val="00023D84"/>
    <w:rsid w:val="00033397"/>
    <w:rsid w:val="000342C7"/>
    <w:rsid w:val="0003662A"/>
    <w:rsid w:val="00040095"/>
    <w:rsid w:val="000411BB"/>
    <w:rsid w:val="0005563E"/>
    <w:rsid w:val="00057C9D"/>
    <w:rsid w:val="000740ED"/>
    <w:rsid w:val="000749C0"/>
    <w:rsid w:val="00080512"/>
    <w:rsid w:val="00083F0D"/>
    <w:rsid w:val="000A6007"/>
    <w:rsid w:val="000B7BCF"/>
    <w:rsid w:val="000C556D"/>
    <w:rsid w:val="000D376D"/>
    <w:rsid w:val="000D58AB"/>
    <w:rsid w:val="001075B7"/>
    <w:rsid w:val="00114A9B"/>
    <w:rsid w:val="001370F2"/>
    <w:rsid w:val="001549DD"/>
    <w:rsid w:val="00194CD0"/>
    <w:rsid w:val="001959CE"/>
    <w:rsid w:val="001A3A0F"/>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97091"/>
    <w:rsid w:val="002E1692"/>
    <w:rsid w:val="002F0D22"/>
    <w:rsid w:val="003172DC"/>
    <w:rsid w:val="00326069"/>
    <w:rsid w:val="00332C5C"/>
    <w:rsid w:val="003454FC"/>
    <w:rsid w:val="0035462D"/>
    <w:rsid w:val="00363177"/>
    <w:rsid w:val="003702F7"/>
    <w:rsid w:val="003A6400"/>
    <w:rsid w:val="003B3FB3"/>
    <w:rsid w:val="003C4E37"/>
    <w:rsid w:val="003C7221"/>
    <w:rsid w:val="003E1194"/>
    <w:rsid w:val="003E16BE"/>
    <w:rsid w:val="003E5CBF"/>
    <w:rsid w:val="003E7223"/>
    <w:rsid w:val="00401855"/>
    <w:rsid w:val="00402693"/>
    <w:rsid w:val="00464695"/>
    <w:rsid w:val="004A28C0"/>
    <w:rsid w:val="004A7A37"/>
    <w:rsid w:val="004B2376"/>
    <w:rsid w:val="004C2B19"/>
    <w:rsid w:val="004C5539"/>
    <w:rsid w:val="004D3578"/>
    <w:rsid w:val="004D380D"/>
    <w:rsid w:val="004D3F58"/>
    <w:rsid w:val="004D5E47"/>
    <w:rsid w:val="004E213A"/>
    <w:rsid w:val="004E21FC"/>
    <w:rsid w:val="004F6EE6"/>
    <w:rsid w:val="00503171"/>
    <w:rsid w:val="00510974"/>
    <w:rsid w:val="00513309"/>
    <w:rsid w:val="005153FE"/>
    <w:rsid w:val="005240A4"/>
    <w:rsid w:val="00531C12"/>
    <w:rsid w:val="00534DA0"/>
    <w:rsid w:val="00540B31"/>
    <w:rsid w:val="00543E6C"/>
    <w:rsid w:val="00544635"/>
    <w:rsid w:val="00565087"/>
    <w:rsid w:val="0056573F"/>
    <w:rsid w:val="00565BE9"/>
    <w:rsid w:val="00571CE2"/>
    <w:rsid w:val="00584572"/>
    <w:rsid w:val="00586A41"/>
    <w:rsid w:val="005A27D5"/>
    <w:rsid w:val="005A4971"/>
    <w:rsid w:val="005B0892"/>
    <w:rsid w:val="005B1232"/>
    <w:rsid w:val="005B2EEF"/>
    <w:rsid w:val="005B4094"/>
    <w:rsid w:val="005D4274"/>
    <w:rsid w:val="005E04A5"/>
    <w:rsid w:val="00605E3E"/>
    <w:rsid w:val="00606DA9"/>
    <w:rsid w:val="00611566"/>
    <w:rsid w:val="00611D47"/>
    <w:rsid w:val="00656E1E"/>
    <w:rsid w:val="006604E4"/>
    <w:rsid w:val="006B36A5"/>
    <w:rsid w:val="006C1E64"/>
    <w:rsid w:val="006C54B5"/>
    <w:rsid w:val="006D1E24"/>
    <w:rsid w:val="00702BDF"/>
    <w:rsid w:val="007318F1"/>
    <w:rsid w:val="00734A5B"/>
    <w:rsid w:val="00741EC5"/>
    <w:rsid w:val="00743525"/>
    <w:rsid w:val="00744E76"/>
    <w:rsid w:val="007476DB"/>
    <w:rsid w:val="00753827"/>
    <w:rsid w:val="0075565E"/>
    <w:rsid w:val="00757D40"/>
    <w:rsid w:val="007656EF"/>
    <w:rsid w:val="00774846"/>
    <w:rsid w:val="00781F0F"/>
    <w:rsid w:val="0078727C"/>
    <w:rsid w:val="00797D4B"/>
    <w:rsid w:val="007B55C4"/>
    <w:rsid w:val="007C095F"/>
    <w:rsid w:val="007D4A53"/>
    <w:rsid w:val="007D5085"/>
    <w:rsid w:val="007D5902"/>
    <w:rsid w:val="007F2676"/>
    <w:rsid w:val="00802106"/>
    <w:rsid w:val="008028A4"/>
    <w:rsid w:val="00806520"/>
    <w:rsid w:val="00830106"/>
    <w:rsid w:val="00840916"/>
    <w:rsid w:val="00847907"/>
    <w:rsid w:val="00853EDD"/>
    <w:rsid w:val="008604EE"/>
    <w:rsid w:val="0087401D"/>
    <w:rsid w:val="008768CA"/>
    <w:rsid w:val="00880559"/>
    <w:rsid w:val="008C2835"/>
    <w:rsid w:val="008C490B"/>
    <w:rsid w:val="008E51E0"/>
    <w:rsid w:val="008F0AF7"/>
    <w:rsid w:val="00902403"/>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05601"/>
    <w:rsid w:val="00A10F02"/>
    <w:rsid w:val="00A2099A"/>
    <w:rsid w:val="00A26437"/>
    <w:rsid w:val="00A4096B"/>
    <w:rsid w:val="00A53724"/>
    <w:rsid w:val="00A814E6"/>
    <w:rsid w:val="00A82346"/>
    <w:rsid w:val="00A8361A"/>
    <w:rsid w:val="00A9671C"/>
    <w:rsid w:val="00AB6AAB"/>
    <w:rsid w:val="00AD0BE9"/>
    <w:rsid w:val="00AD4BCF"/>
    <w:rsid w:val="00AF4A8E"/>
    <w:rsid w:val="00AF78D5"/>
    <w:rsid w:val="00B1063A"/>
    <w:rsid w:val="00B15449"/>
    <w:rsid w:val="00B21241"/>
    <w:rsid w:val="00B917C4"/>
    <w:rsid w:val="00B9781E"/>
    <w:rsid w:val="00BA3985"/>
    <w:rsid w:val="00BF35E0"/>
    <w:rsid w:val="00BF79F1"/>
    <w:rsid w:val="00C03035"/>
    <w:rsid w:val="00C06315"/>
    <w:rsid w:val="00C275BC"/>
    <w:rsid w:val="00C33079"/>
    <w:rsid w:val="00C365F1"/>
    <w:rsid w:val="00C43B31"/>
    <w:rsid w:val="00C50536"/>
    <w:rsid w:val="00C55A0A"/>
    <w:rsid w:val="00C55EB7"/>
    <w:rsid w:val="00C6500B"/>
    <w:rsid w:val="00C67343"/>
    <w:rsid w:val="00C67AD3"/>
    <w:rsid w:val="00CA3D0C"/>
    <w:rsid w:val="00CB6651"/>
    <w:rsid w:val="00CB6887"/>
    <w:rsid w:val="00CD4C7B"/>
    <w:rsid w:val="00CF185A"/>
    <w:rsid w:val="00D22038"/>
    <w:rsid w:val="00D45717"/>
    <w:rsid w:val="00D738D6"/>
    <w:rsid w:val="00D80795"/>
    <w:rsid w:val="00D87E00"/>
    <w:rsid w:val="00D908B4"/>
    <w:rsid w:val="00D9134D"/>
    <w:rsid w:val="00D97CD9"/>
    <w:rsid w:val="00DA7A03"/>
    <w:rsid w:val="00DB13EC"/>
    <w:rsid w:val="00DB1818"/>
    <w:rsid w:val="00DC309B"/>
    <w:rsid w:val="00DC4DA2"/>
    <w:rsid w:val="00DE1406"/>
    <w:rsid w:val="00DE76FA"/>
    <w:rsid w:val="00E06475"/>
    <w:rsid w:val="00E07838"/>
    <w:rsid w:val="00E234C2"/>
    <w:rsid w:val="00E33554"/>
    <w:rsid w:val="00E340BC"/>
    <w:rsid w:val="00E459DC"/>
    <w:rsid w:val="00E51F8B"/>
    <w:rsid w:val="00E52A31"/>
    <w:rsid w:val="00E62835"/>
    <w:rsid w:val="00E732C3"/>
    <w:rsid w:val="00E75B5E"/>
    <w:rsid w:val="00E77645"/>
    <w:rsid w:val="00E852FF"/>
    <w:rsid w:val="00E90ABE"/>
    <w:rsid w:val="00EA1D56"/>
    <w:rsid w:val="00EA22F8"/>
    <w:rsid w:val="00EA59CB"/>
    <w:rsid w:val="00EC4A25"/>
    <w:rsid w:val="00EE0A1E"/>
    <w:rsid w:val="00EF4BBA"/>
    <w:rsid w:val="00F025A2"/>
    <w:rsid w:val="00F2026E"/>
    <w:rsid w:val="00F2210A"/>
    <w:rsid w:val="00F36462"/>
    <w:rsid w:val="00F37743"/>
    <w:rsid w:val="00F458EF"/>
    <w:rsid w:val="00F54A3D"/>
    <w:rsid w:val="00F653B8"/>
    <w:rsid w:val="00F76F8F"/>
    <w:rsid w:val="00F7714B"/>
    <w:rsid w:val="00FA1266"/>
    <w:rsid w:val="00FB2BEA"/>
    <w:rsid w:val="00FC1192"/>
    <w:rsid w:val="00FC53BF"/>
    <w:rsid w:val="00FC6713"/>
    <w:rsid w:val="00FE6CCC"/>
    <w:rsid w:val="00FF498C"/>
    <w:rsid w:val="00FF4BAA"/>
    <w:rsid w:val="00FF7BCD"/>
    <w:rsid w:val="534A0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A7A37"/>
    <w:pPr>
      <w:spacing w:after="180"/>
    </w:pPr>
    <w:rPr>
      <w:lang w:val="en-GB"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val="en-GB" w:eastAsia="en-US"/>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character" w:styleId="Heading2Char" w:customStyle="1">
    <w:name w:val="Heading 2 Char"/>
    <w:link w:val="Heading2"/>
    <w:rsid w:val="00A2099A"/>
    <w:rPr>
      <w:rFonts w:ascii="Arial" w:hAnsi="Arial"/>
      <w:sz w:val="32"/>
      <w:lang w:val="en-GB" w:eastAsia="en-US"/>
    </w:rPr>
  </w:style>
  <w:style w:type="paragraph" w:styleId="CommentText">
    <w:name w:val="annotation text"/>
    <w:basedOn w:val="Normal"/>
    <w:link w:val="CommentTextChar"/>
  </w:style>
  <w:style w:type="character" w:styleId="CommentTextChar" w:customStyle="1">
    <w:name w:val="Comment Text Char"/>
    <w:link w:val="CommentText"/>
    <w:rPr>
      <w:lang w:val="en-GB" w:eastAsia="en-US"/>
    </w:rPr>
  </w:style>
  <w:style w:type="character" w:styleId="CommentReference">
    <w:name w:val="annotation reference"/>
    <w:rPr>
      <w:sz w:val="16"/>
      <w:szCs w:val="16"/>
    </w:rPr>
  </w:style>
  <w:style w:type="character" w:styleId="Heading1Char" w:customStyle="1">
    <w:name w:val="Heading 1 Char"/>
    <w:link w:val="Heading1"/>
    <w:rsid w:val="00114A9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34751">
      <w:bodyDiv w:val="1"/>
      <w:marLeft w:val="0"/>
      <w:marRight w:val="0"/>
      <w:marTop w:val="0"/>
      <w:marBottom w:val="0"/>
      <w:divBdr>
        <w:top w:val="none" w:sz="0" w:space="0" w:color="auto"/>
        <w:left w:val="none" w:sz="0" w:space="0" w:color="auto"/>
        <w:bottom w:val="none" w:sz="0" w:space="0" w:color="auto"/>
        <w:right w:val="none" w:sz="0" w:space="0" w:color="auto"/>
      </w:divBdr>
      <w:divsChild>
        <w:div w:id="270864274">
          <w:marLeft w:val="806"/>
          <w:marRight w:val="0"/>
          <w:marTop w:val="0"/>
          <w:marBottom w:val="120"/>
          <w:divBdr>
            <w:top w:val="none" w:sz="0" w:space="0" w:color="auto"/>
            <w:left w:val="none" w:sz="0" w:space="0" w:color="auto"/>
            <w:bottom w:val="none" w:sz="0" w:space="0" w:color="auto"/>
            <w:right w:val="none" w:sz="0" w:space="0" w:color="auto"/>
          </w:divBdr>
        </w:div>
        <w:div w:id="1857429080">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5AIRPNAIUNRU-1156379521-3273</_dlc_DocId>
    <_dlc_DocIdUrl xmlns="71c5aaf6-e6ce-465b-b873-5148d2a4c105">
      <Url>https://nokia.sharepoint.com/sites/c5g/e2earch/_layouts/15/DocIdRedir.aspx?ID=5AIRPNAIUNRU-1156379521-3273</Url>
      <Description>5AIRPNAIUNRU-1156379521-3273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59E86AE-A666-4194-8C79-DD477807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54688-0B53-4A14-B8BD-904003480353}">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b1e1cf1a-759b-4612-9ceb-2888e9efb08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D0EDEA0-9BC8-4BA4-BA0C-A4ACF00C59B6}">
  <ds:schemaRefs>
    <ds:schemaRef ds:uri="http://schemas.microsoft.com/sharepoint/v3/contenttype/forms"/>
  </ds:schemaRefs>
</ds:datastoreItem>
</file>

<file path=customXml/itemProps4.xml><?xml version="1.0" encoding="utf-8"?>
<ds:datastoreItem xmlns:ds="http://schemas.openxmlformats.org/officeDocument/2006/customXml" ds:itemID="{7681338F-5FD1-4E50-A831-941B32C2893A}">
  <ds:schemaRefs>
    <ds:schemaRef ds:uri="http://schemas.microsoft.com/sharepoint/events"/>
  </ds:schemaRefs>
</ds:datastoreItem>
</file>

<file path=customXml/itemProps5.xml><?xml version="1.0" encoding="utf-8"?>
<ds:datastoreItem xmlns:ds="http://schemas.openxmlformats.org/officeDocument/2006/customXml" ds:itemID="{6A515A51-86FA-4310-AEA5-E76EB3764C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753</TotalTime>
  <Pages>3</Pages>
  <Words>1480</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50</cp:revision>
  <dcterms:created xsi:type="dcterms:W3CDTF">2019-06-29T13:33:00Z</dcterms:created>
  <dcterms:modified xsi:type="dcterms:W3CDTF">2022-11-03T09:49:00Z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a3d5759c-5023-497e-a8f1-d432b4cb3628</vt:lpwstr>
  </property>
</Properties>
</file>